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17" w:rsidRDefault="00BC5617" w:rsidP="004D347F">
      <w:pPr>
        <w:pStyle w:val="Heading1"/>
        <w:ind w:left="810"/>
        <w:rPr>
          <w:w w:val="112"/>
          <w:szCs w:val="32"/>
        </w:rPr>
      </w:pPr>
      <w:bookmarkStart w:id="0" w:name="_GoBack"/>
      <w:r>
        <w:rPr>
          <w:w w:val="112"/>
          <w:szCs w:val="32"/>
        </w:rPr>
        <w:t>Person-to-Person Ambassador Job Description</w:t>
      </w:r>
    </w:p>
    <w:bookmarkEnd w:id="0"/>
    <w:p w:rsidR="00343AB2" w:rsidRPr="004D347F" w:rsidRDefault="00343AB2" w:rsidP="0094223D">
      <w:pPr>
        <w:pStyle w:val="Heading2"/>
        <w:tabs>
          <w:tab w:val="left" w:pos="7920"/>
        </w:tabs>
      </w:pPr>
      <w:r w:rsidRPr="004D347F">
        <w:t>Role</w:t>
      </w:r>
    </w:p>
    <w:p w:rsidR="002236EC" w:rsidRPr="00BC5617" w:rsidRDefault="00343AB2" w:rsidP="002236EC">
      <w:pPr>
        <w:widowControl w:val="0"/>
        <w:autoSpaceDE w:val="0"/>
        <w:autoSpaceDN w:val="0"/>
        <w:adjustRightInd w:val="0"/>
        <w:spacing w:after="0" w:line="240" w:lineRule="auto"/>
        <w:ind w:left="806" w:right="3355"/>
        <w:rPr>
          <w:rFonts w:ascii="Times New Roman" w:hAnsi="Times New Roman" w:cs="Times New Roman"/>
          <w:color w:val="231F20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sz w:val="24"/>
          <w:szCs w:val="24"/>
        </w:rPr>
        <w:t>Person-to-Person Ambassadors will serve as the community voice for self-management education workshops, specifically the CDSMP. As</w:t>
      </w:r>
    </w:p>
    <w:p w:rsidR="00343AB2" w:rsidRPr="00BC5617" w:rsidRDefault="00343AB2" w:rsidP="002236EC">
      <w:pPr>
        <w:widowControl w:val="0"/>
        <w:autoSpaceDE w:val="0"/>
        <w:autoSpaceDN w:val="0"/>
        <w:adjustRightInd w:val="0"/>
        <w:spacing w:after="0" w:line="240" w:lineRule="auto"/>
        <w:ind w:left="806" w:right="3355"/>
        <w:rPr>
          <w:rFonts w:ascii="Times New Roman" w:hAnsi="Times New Roman" w:cs="Times New Roman"/>
          <w:color w:val="000000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sz w:val="24"/>
          <w:szCs w:val="24"/>
        </w:rPr>
        <w:t>a community voice, the Ambassador will encourage other people to participate in a CDSMP workshop. This goal is accomplished through informal conversations with people like themselves.</w:t>
      </w:r>
    </w:p>
    <w:p w:rsidR="00343AB2" w:rsidRPr="0094223D" w:rsidRDefault="00343AB2" w:rsidP="0094223D">
      <w:pPr>
        <w:pStyle w:val="Heading2"/>
      </w:pPr>
      <w:r w:rsidRPr="0094223D">
        <w:t>Responsibilities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269" w:hanging="274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Attend a training session (2–3 hours) to become an Ambassador.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269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Develop a personalized Ambassador Outreach Plan and update</w:t>
      </w:r>
      <w:r w:rsidR="0094223D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 </w:t>
      </w: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it monthly.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269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Prepare and practice a personalized pitch that highlights th</w:t>
      </w:r>
      <w:r w:rsidR="0094223D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e b</w:t>
      </w: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enefits received from attending a CDSMP workshop</w:t>
      </w:r>
      <w:r w:rsidR="0094223D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269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Promote the CDSMP in casual conversation with family, friends, and acquaintances and also to people in the community who can</w:t>
      </w:r>
      <w:r w:rsidR="0094223D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 r</w:t>
      </w: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ecommend the workshop to their constituents.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269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Follow up with the people you talk with to further encourage them to attend a CDSMP workshop.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269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Communicate regularly with the Ambassador Outreach Coordinator.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269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Use the Ambassador Outreach Activity Report form to submit a</w:t>
      </w:r>
      <w:r w:rsidR="0094223D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 </w:t>
      </w: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monthly report.</w:t>
      </w:r>
    </w:p>
    <w:p w:rsidR="00343AB2" w:rsidRPr="0094223D" w:rsidRDefault="00343AB2" w:rsidP="0094223D">
      <w:pPr>
        <w:pStyle w:val="Heading2"/>
      </w:pPr>
      <w:r w:rsidRPr="0094223D">
        <w:t>Qualifications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10710"/>
        </w:tabs>
        <w:autoSpaceDE w:val="0"/>
        <w:autoSpaceDN w:val="0"/>
        <w:adjustRightInd w:val="0"/>
        <w:spacing w:after="60" w:line="240" w:lineRule="auto"/>
        <w:ind w:left="1354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Experienced—has successfully completed a CDSMP workshop.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10710"/>
        </w:tabs>
        <w:autoSpaceDE w:val="0"/>
        <w:autoSpaceDN w:val="0"/>
        <w:adjustRightInd w:val="0"/>
        <w:spacing w:after="60" w:line="240" w:lineRule="auto"/>
        <w:ind w:left="1354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Connected—lives or works in the community and is respected by a</w:t>
      </w:r>
      <w:r w:rsidR="0094223D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 </w:t>
      </w: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wide circle of peers.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10710"/>
        </w:tabs>
        <w:autoSpaceDE w:val="0"/>
        <w:autoSpaceDN w:val="0"/>
        <w:adjustRightInd w:val="0"/>
        <w:spacing w:after="60" w:line="240" w:lineRule="auto"/>
        <w:ind w:left="1354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Enthusiastic—is a “believer” and wants to spread the word about the</w:t>
      </w:r>
      <w:r w:rsidR="0094223D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 </w:t>
      </w: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CDSMP or the ASMP.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10710"/>
        </w:tabs>
        <w:autoSpaceDE w:val="0"/>
        <w:autoSpaceDN w:val="0"/>
        <w:adjustRightInd w:val="0"/>
        <w:spacing w:after="60" w:line="240" w:lineRule="auto"/>
        <w:ind w:left="1354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Wired to talk—is willing to create a buzz by talking to a broad range of people.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10710"/>
        </w:tabs>
        <w:autoSpaceDE w:val="0"/>
        <w:autoSpaceDN w:val="0"/>
        <w:adjustRightInd w:val="0"/>
        <w:spacing w:after="60" w:line="240" w:lineRule="auto"/>
        <w:ind w:left="1354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Comfortable talking about his or her experiences with others.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10710"/>
        </w:tabs>
        <w:autoSpaceDE w:val="0"/>
        <w:autoSpaceDN w:val="0"/>
        <w:adjustRightInd w:val="0"/>
        <w:spacing w:after="60" w:line="240" w:lineRule="auto"/>
        <w:ind w:left="1354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Oriented to community service or to giving back to the community.</w:t>
      </w:r>
    </w:p>
    <w:p w:rsidR="00343AB2" w:rsidRPr="0094223D" w:rsidRDefault="00343AB2" w:rsidP="002236EC">
      <w:pPr>
        <w:pStyle w:val="Heading2"/>
      </w:pPr>
      <w:r w:rsidRPr="0094223D">
        <w:t>Training Required</w:t>
      </w:r>
    </w:p>
    <w:p w:rsidR="002236EC" w:rsidRPr="00BC5617" w:rsidRDefault="00343AB2" w:rsidP="002236EC">
      <w:pPr>
        <w:widowControl w:val="0"/>
        <w:tabs>
          <w:tab w:val="left" w:pos="9450"/>
        </w:tabs>
        <w:autoSpaceDE w:val="0"/>
        <w:autoSpaceDN w:val="0"/>
        <w:adjustRightInd w:val="0"/>
        <w:spacing w:after="0" w:line="240" w:lineRule="auto"/>
        <w:ind w:left="806" w:right="3168"/>
        <w:rPr>
          <w:rFonts w:ascii="Times New Roman" w:hAnsi="Times New Roman" w:cs="Times New Roman"/>
          <w:color w:val="231F20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sz w:val="24"/>
          <w:szCs w:val="24"/>
        </w:rPr>
        <w:t>Ambassadors will be trained either individually or in a small group. Training will include help identifying potential audiences, preparing</w:t>
      </w:r>
    </w:p>
    <w:p w:rsidR="00343AB2" w:rsidRDefault="00343AB2" w:rsidP="002236EC">
      <w:pPr>
        <w:widowControl w:val="0"/>
        <w:tabs>
          <w:tab w:val="left" w:pos="9450"/>
        </w:tabs>
        <w:autoSpaceDE w:val="0"/>
        <w:autoSpaceDN w:val="0"/>
        <w:adjustRightInd w:val="0"/>
        <w:spacing w:after="0" w:line="240" w:lineRule="auto"/>
        <w:ind w:left="806" w:right="3168"/>
        <w:rPr>
          <w:rFonts w:ascii="Times New Roman" w:hAnsi="Times New Roman" w:cs="Times New Roman"/>
          <w:color w:val="231F20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sz w:val="24"/>
          <w:szCs w:val="24"/>
        </w:rPr>
        <w:t>a CDSMP pitch and practicing how to deliver it, and understandin</w:t>
      </w:r>
      <w:r w:rsidR="0094223D" w:rsidRPr="00BC5617">
        <w:rPr>
          <w:rFonts w:ascii="Times New Roman" w:hAnsi="Times New Roman" w:cs="Times New Roman"/>
          <w:color w:val="231F20"/>
          <w:sz w:val="24"/>
          <w:szCs w:val="24"/>
        </w:rPr>
        <w:t xml:space="preserve">g </w:t>
      </w:r>
      <w:r w:rsidRPr="00BC5617">
        <w:rPr>
          <w:rFonts w:ascii="Times New Roman" w:hAnsi="Times New Roman" w:cs="Times New Roman"/>
          <w:color w:val="231F20"/>
          <w:sz w:val="24"/>
          <w:szCs w:val="24"/>
        </w:rPr>
        <w:t xml:space="preserve">expectations for follow-up and reporting. Ongoing consultation will be available, and periodic training or refresher </w:t>
      </w:r>
      <w:r w:rsidR="0094223D" w:rsidRPr="00BC5617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BC5617">
        <w:rPr>
          <w:rFonts w:ascii="Times New Roman" w:hAnsi="Times New Roman" w:cs="Times New Roman"/>
          <w:color w:val="231F20"/>
          <w:sz w:val="24"/>
          <w:szCs w:val="24"/>
        </w:rPr>
        <w:t>essions may be available.</w:t>
      </w:r>
    </w:p>
    <w:p w:rsidR="00F45658" w:rsidRDefault="00F45658" w:rsidP="002236EC">
      <w:pPr>
        <w:widowControl w:val="0"/>
        <w:tabs>
          <w:tab w:val="left" w:pos="9450"/>
        </w:tabs>
        <w:autoSpaceDE w:val="0"/>
        <w:autoSpaceDN w:val="0"/>
        <w:adjustRightInd w:val="0"/>
        <w:spacing w:after="0" w:line="240" w:lineRule="auto"/>
        <w:ind w:left="806" w:right="3168"/>
        <w:rPr>
          <w:rFonts w:ascii="Times New Roman" w:hAnsi="Times New Roman" w:cs="Times New Roman"/>
          <w:color w:val="231F20"/>
          <w:sz w:val="24"/>
          <w:szCs w:val="24"/>
        </w:rPr>
      </w:pPr>
    </w:p>
    <w:p w:rsidR="00F45658" w:rsidRDefault="00F45658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br w:type="page"/>
      </w:r>
    </w:p>
    <w:p w:rsidR="00343AB2" w:rsidRPr="004D347F" w:rsidRDefault="00343AB2" w:rsidP="002236EC">
      <w:pPr>
        <w:pStyle w:val="Heading2"/>
        <w:ind w:left="810"/>
        <w:rPr>
          <w:color w:val="000000"/>
        </w:rPr>
      </w:pPr>
      <w:r w:rsidRPr="004D347F">
        <w:rPr>
          <w:spacing w:val="-11"/>
        </w:rPr>
        <w:lastRenderedPageBreak/>
        <w:t>T</w:t>
      </w:r>
      <w:r w:rsidRPr="004D347F">
        <w:t>ime</w:t>
      </w:r>
      <w:r w:rsidRPr="004D347F">
        <w:rPr>
          <w:spacing w:val="-6"/>
        </w:rPr>
        <w:t xml:space="preserve"> </w:t>
      </w:r>
      <w:r w:rsidRPr="004D347F">
        <w:t>Requi</w:t>
      </w:r>
      <w:r w:rsidRPr="004D347F">
        <w:rPr>
          <w:spacing w:val="-5"/>
        </w:rPr>
        <w:t>r</w:t>
      </w:r>
      <w:r w:rsidRPr="004D347F">
        <w:t>ed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9360"/>
          <w:tab w:val="left" w:pos="11700"/>
        </w:tabs>
        <w:autoSpaceDE w:val="0"/>
        <w:autoSpaceDN w:val="0"/>
        <w:adjustRightInd w:val="0"/>
        <w:spacing w:after="60" w:line="240" w:lineRule="auto"/>
        <w:ind w:left="1350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Attend an initial training session lasting 2–3 hours.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9360"/>
          <w:tab w:val="left" w:pos="11700"/>
        </w:tabs>
        <w:autoSpaceDE w:val="0"/>
        <w:autoSpaceDN w:val="0"/>
        <w:adjustRightInd w:val="0"/>
        <w:spacing w:after="60" w:line="240" w:lineRule="auto"/>
        <w:ind w:left="1350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Each informal outreach visit is likely to take 3–15 minutes; total time</w:t>
      </w:r>
      <w:r w:rsidR="00FD6AAE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 </w:t>
      </w: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per month depends on the number of outreach visits made.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9360"/>
          <w:tab w:val="left" w:pos="11700"/>
        </w:tabs>
        <w:autoSpaceDE w:val="0"/>
        <w:autoSpaceDN w:val="0"/>
        <w:adjustRightInd w:val="0"/>
        <w:spacing w:after="60" w:line="240" w:lineRule="auto"/>
        <w:ind w:left="1350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Follow-up and reporting require 60 minutes per month.</w:t>
      </w:r>
    </w:p>
    <w:p w:rsidR="00343AB2" w:rsidRPr="004D347F" w:rsidRDefault="00343AB2" w:rsidP="002236EC">
      <w:pPr>
        <w:pStyle w:val="Heading2"/>
        <w:ind w:left="810"/>
        <w:rPr>
          <w:color w:val="000000"/>
        </w:rPr>
      </w:pPr>
      <w:r w:rsidRPr="004D347F">
        <w:rPr>
          <w:spacing w:val="-1"/>
        </w:rPr>
        <w:t>B</w:t>
      </w:r>
      <w:r w:rsidRPr="004D347F">
        <w:t>enefits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-3600"/>
          <w:tab w:val="left" w:pos="7650"/>
        </w:tabs>
        <w:autoSpaceDE w:val="0"/>
        <w:autoSpaceDN w:val="0"/>
        <w:adjustRightInd w:val="0"/>
        <w:spacing w:after="60" w:line="240" w:lineRule="auto"/>
        <w:ind w:left="1350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Satisfaction of promoting a valuable community service to friends,</w:t>
      </w:r>
      <w:r w:rsidR="00FD6AAE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 </w:t>
      </w: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family, and community.</w:t>
      </w:r>
    </w:p>
    <w:p w:rsidR="00343AB2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-3600"/>
          <w:tab w:val="left" w:pos="7650"/>
        </w:tabs>
        <w:autoSpaceDE w:val="0"/>
        <w:autoSpaceDN w:val="0"/>
        <w:adjustRightInd w:val="0"/>
        <w:spacing w:after="60" w:line="240" w:lineRule="auto"/>
        <w:ind w:left="1350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Opportunity to contribute to a CDSMP program.</w:t>
      </w:r>
    </w:p>
    <w:p w:rsidR="0083493E" w:rsidRPr="00BC5617" w:rsidRDefault="00343AB2" w:rsidP="00BC5617">
      <w:pPr>
        <w:pStyle w:val="ListParagraph"/>
        <w:widowControl w:val="0"/>
        <w:numPr>
          <w:ilvl w:val="0"/>
          <w:numId w:val="3"/>
        </w:numPr>
        <w:tabs>
          <w:tab w:val="left" w:pos="-3600"/>
          <w:tab w:val="left" w:pos="7650"/>
        </w:tabs>
        <w:autoSpaceDE w:val="0"/>
        <w:autoSpaceDN w:val="0"/>
        <w:adjustRightInd w:val="0"/>
        <w:spacing w:after="60" w:line="240" w:lineRule="auto"/>
        <w:ind w:left="1350" w:right="3265" w:hanging="274"/>
        <w:contextualSpacing w:val="0"/>
        <w:rPr>
          <w:rFonts w:ascii="Times New Roman" w:hAnsi="Times New Roman" w:cs="Times New Roman"/>
          <w:color w:val="231F20"/>
          <w:position w:val="2"/>
          <w:sz w:val="24"/>
          <w:szCs w:val="24"/>
        </w:rPr>
      </w:pP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Opportunity to improve the quality of life and well-being of</w:t>
      </w:r>
      <w:r w:rsidR="00FD6AAE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 </w:t>
      </w:r>
      <w:r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community members with ongoing health conditions</w:t>
      </w:r>
      <w:r w:rsidR="00FD6AAE" w:rsidRPr="00BC5617">
        <w:rPr>
          <w:rFonts w:ascii="Times New Roman" w:hAnsi="Times New Roman" w:cs="Times New Roman"/>
          <w:color w:val="231F20"/>
          <w:position w:val="2"/>
          <w:sz w:val="24"/>
          <w:szCs w:val="24"/>
        </w:rPr>
        <w:t>.</w:t>
      </w:r>
    </w:p>
    <w:sectPr w:rsidR="0083493E" w:rsidRPr="00BC5617" w:rsidSect="00F45658">
      <w:pgSz w:w="12240" w:h="15840"/>
      <w:pgMar w:top="1008" w:right="1080" w:bottom="108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33C40"/>
    <w:multiLevelType w:val="hybridMultilevel"/>
    <w:tmpl w:val="695EDD34"/>
    <w:lvl w:ilvl="0" w:tplc="A0B6F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A70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03699"/>
    <w:multiLevelType w:val="hybridMultilevel"/>
    <w:tmpl w:val="FBBC194A"/>
    <w:lvl w:ilvl="0" w:tplc="74F0B902">
      <w:numFmt w:val="bullet"/>
      <w:lvlText w:val="•"/>
      <w:lvlJc w:val="left"/>
      <w:pPr>
        <w:ind w:left="1350" w:hanging="360"/>
      </w:pPr>
      <w:rPr>
        <w:rFonts w:ascii="Times New Roman" w:eastAsiaTheme="minorEastAsia" w:hAnsi="Times New Roman" w:cs="Times New Roman" w:hint="default"/>
        <w:b/>
        <w:color w:val="04742D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49E05588"/>
    <w:multiLevelType w:val="hybridMultilevel"/>
    <w:tmpl w:val="159A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B2"/>
    <w:rsid w:val="00102A0A"/>
    <w:rsid w:val="002236EC"/>
    <w:rsid w:val="00272240"/>
    <w:rsid w:val="00317FEB"/>
    <w:rsid w:val="00343AB2"/>
    <w:rsid w:val="004D347F"/>
    <w:rsid w:val="005D5A97"/>
    <w:rsid w:val="007D5893"/>
    <w:rsid w:val="0083493E"/>
    <w:rsid w:val="00893EB6"/>
    <w:rsid w:val="0094223D"/>
    <w:rsid w:val="00A66A27"/>
    <w:rsid w:val="00BC5617"/>
    <w:rsid w:val="00BC671B"/>
    <w:rsid w:val="00D86C1A"/>
    <w:rsid w:val="00E9723F"/>
    <w:rsid w:val="00F45658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B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A27"/>
    <w:pPr>
      <w:keepNext/>
      <w:keepLines/>
      <w:spacing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893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A27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893"/>
    <w:rPr>
      <w:rFonts w:ascii="Arial" w:eastAsiaTheme="majorEastAsia" w:hAnsi="Arial" w:cstheme="majorBidi"/>
      <w:b/>
      <w:bCs/>
      <w:color w:val="1A7035"/>
      <w:sz w:val="24"/>
      <w:szCs w:val="26"/>
    </w:rPr>
  </w:style>
  <w:style w:type="paragraph" w:styleId="ListParagraph">
    <w:name w:val="List Paragraph"/>
    <w:basedOn w:val="Normal"/>
    <w:uiPriority w:val="34"/>
    <w:qFormat/>
    <w:rsid w:val="004D3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B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A27"/>
    <w:pPr>
      <w:keepNext/>
      <w:keepLines/>
      <w:spacing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893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A27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893"/>
    <w:rPr>
      <w:rFonts w:ascii="Arial" w:eastAsiaTheme="majorEastAsia" w:hAnsi="Arial" w:cstheme="majorBidi"/>
      <w:b/>
      <w:bCs/>
      <w:color w:val="1A7035"/>
      <w:sz w:val="24"/>
      <w:szCs w:val="26"/>
    </w:rPr>
  </w:style>
  <w:style w:type="paragraph" w:styleId="ListParagraph">
    <w:name w:val="List Paragraph"/>
    <w:basedOn w:val="Normal"/>
    <w:uiPriority w:val="34"/>
    <w:qFormat/>
    <w:rsid w:val="004D3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PERSON-TO-PERSON AMBASSADOR JOB DESCRIPTION</vt:lpstr>
    </vt:vector>
  </TitlesOfParts>
  <Company>Centers for Disease Control and Prevention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PERSON-TO-PERSON AMBASSADOR JOB DESCRIPTION</dc:title>
  <dc:subject>arthritis</dc:subject>
  <dc:creator>CDC </dc:creator>
  <cp:keywords>arthritis, ambassador outreach training, marketing tools</cp:keywords>
  <cp:lastModifiedBy>CDC User</cp:lastModifiedBy>
  <cp:revision>13</cp:revision>
  <cp:lastPrinted>2013-06-12T20:19:00Z</cp:lastPrinted>
  <dcterms:created xsi:type="dcterms:W3CDTF">2013-06-10T21:06:00Z</dcterms:created>
  <dcterms:modified xsi:type="dcterms:W3CDTF">2013-06-20T17:50:00Z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