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303F7" w14:textId="77777777" w:rsidR="0030430F" w:rsidRPr="00307CD9" w:rsidRDefault="00E866D6" w:rsidP="00E866D6">
      <w:pPr>
        <w:jc w:val="center"/>
        <w:rPr>
          <w:rFonts w:ascii="Times" w:hAnsi="Times"/>
          <w:b/>
        </w:rPr>
      </w:pPr>
      <w:r w:rsidRPr="00307CD9">
        <w:rPr>
          <w:rFonts w:ascii="Times" w:hAnsi="Times"/>
          <w:noProof/>
        </w:rPr>
        <mc:AlternateContent>
          <mc:Choice Requires="wps">
            <w:drawing>
              <wp:anchor distT="0" distB="0" distL="114300" distR="114300" simplePos="0" relativeHeight="251660288" behindDoc="0" locked="0" layoutInCell="1" allowOverlap="1" wp14:anchorId="4EBAF8EE" wp14:editId="10A9EDFA">
                <wp:simplePos x="0" y="0"/>
                <wp:positionH relativeFrom="column">
                  <wp:posOffset>5357495</wp:posOffset>
                </wp:positionH>
                <wp:positionV relativeFrom="paragraph">
                  <wp:posOffset>-188756</wp:posOffset>
                </wp:positionV>
                <wp:extent cx="1371600" cy="552734"/>
                <wp:effectExtent l="57150" t="19050" r="76200" b="95250"/>
                <wp:wrapNone/>
                <wp:docPr id="2" name="Rectangle 2"/>
                <wp:cNvGraphicFramePr/>
                <a:graphic xmlns:a="http://schemas.openxmlformats.org/drawingml/2006/main">
                  <a:graphicData uri="http://schemas.microsoft.com/office/word/2010/wordprocessingShape">
                    <wps:wsp>
                      <wps:cNvSpPr/>
                      <wps:spPr>
                        <a:xfrm>
                          <a:off x="0" y="0"/>
                          <a:ext cx="1371600" cy="552734"/>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7BDB7C7" w14:textId="77777777" w:rsidR="005B383C" w:rsidRDefault="005B383C" w:rsidP="00E866D6">
                            <w:pPr>
                              <w:jc w:val="center"/>
                            </w:pPr>
                            <w:proofErr w:type="gramStart"/>
                            <w:r>
                              <w:t>YOUR</w:t>
                            </w:r>
                            <w:proofErr w:type="gramEnd"/>
                            <w:r>
                              <w:t xml:space="preserve">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F8EE" id="Rectangle 2" o:spid="_x0000_s1026" style="position:absolute;left:0;text-align:left;margin-left:421.85pt;margin-top:-14.85pt;width:108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textbox>
                  <w:txbxContent>
                    <w:p w14:paraId="37BDB7C7" w14:textId="77777777" w:rsidR="005B383C" w:rsidRDefault="005B383C" w:rsidP="00E866D6">
                      <w:pPr>
                        <w:jc w:val="center"/>
                      </w:pPr>
                      <w:proofErr w:type="gramStart"/>
                      <w:r>
                        <w:t>YOUR</w:t>
                      </w:r>
                      <w:proofErr w:type="gramEnd"/>
                      <w:r>
                        <w:t xml:space="preserve"> LOGO HERE</w:t>
                      </w:r>
                    </w:p>
                  </w:txbxContent>
                </v:textbox>
              </v:rect>
            </w:pict>
          </mc:Fallback>
        </mc:AlternateContent>
      </w:r>
      <w:r w:rsidR="00442764" w:rsidRPr="00307CD9">
        <w:rPr>
          <w:rFonts w:ascii="Times" w:hAnsi="Times"/>
          <w:b/>
        </w:rPr>
        <w:t>Hereditary Breast and Ovarian Cancer Syndrome</w:t>
      </w:r>
      <w:r w:rsidR="00E85CD5" w:rsidRPr="00307CD9">
        <w:rPr>
          <w:rFonts w:ascii="Times" w:hAnsi="Times"/>
          <w:b/>
        </w:rPr>
        <w:t>:</w:t>
      </w:r>
      <w:r w:rsidR="0030430F" w:rsidRPr="00307CD9">
        <w:rPr>
          <w:rFonts w:ascii="Times" w:hAnsi="Times"/>
          <w:b/>
        </w:rPr>
        <w:t xml:space="preserve"> </w:t>
      </w:r>
    </w:p>
    <w:p w14:paraId="1A7DC611" w14:textId="76CBF6AA" w:rsidR="00442764" w:rsidRPr="00307CD9" w:rsidRDefault="00E85CD5" w:rsidP="00E866D6">
      <w:pPr>
        <w:jc w:val="center"/>
        <w:rPr>
          <w:rFonts w:ascii="Times" w:hAnsi="Times"/>
          <w:b/>
        </w:rPr>
      </w:pPr>
      <w:r w:rsidRPr="00307CD9">
        <w:rPr>
          <w:rFonts w:ascii="Times" w:hAnsi="Times"/>
          <w:b/>
        </w:rPr>
        <w:t>A Guide for Patients and Their Families</w:t>
      </w:r>
    </w:p>
    <w:p w14:paraId="66243751" w14:textId="6EC4F360" w:rsidR="00442764" w:rsidRPr="00307CD9" w:rsidRDefault="00442764" w:rsidP="00442764">
      <w:pPr>
        <w:rPr>
          <w:rFonts w:ascii="Times" w:hAnsi="Times"/>
          <w:sz w:val="10"/>
          <w:szCs w:val="10"/>
        </w:rPr>
      </w:pPr>
    </w:p>
    <w:p w14:paraId="7E74AD27" w14:textId="493AF589" w:rsidR="0025035C" w:rsidRPr="00307CD9" w:rsidRDefault="003F6A76" w:rsidP="0025035C">
      <w:pPr>
        <w:rPr>
          <w:rFonts w:ascii="Times" w:hAnsi="Times"/>
          <w:sz w:val="20"/>
          <w:szCs w:val="20"/>
        </w:rPr>
      </w:pPr>
      <w:r>
        <w:rPr>
          <w:rFonts w:ascii="Times" w:hAnsi="Times"/>
          <w:noProof/>
          <w:sz w:val="20"/>
          <w:szCs w:val="20"/>
        </w:rPr>
        <w:drawing>
          <wp:anchor distT="0" distB="0" distL="114300" distR="114300" simplePos="0" relativeHeight="251662336" behindDoc="1" locked="0" layoutInCell="1" allowOverlap="1" wp14:anchorId="2728D497" wp14:editId="4D1435B1">
            <wp:simplePos x="0" y="0"/>
            <wp:positionH relativeFrom="column">
              <wp:posOffset>5364892</wp:posOffset>
            </wp:positionH>
            <wp:positionV relativeFrom="paragraph">
              <wp:posOffset>64135</wp:posOffset>
            </wp:positionV>
            <wp:extent cx="1404620" cy="937895"/>
            <wp:effectExtent l="0" t="0" r="5080" b="0"/>
            <wp:wrapTight wrapText="bothSides">
              <wp:wrapPolygon edited="0">
                <wp:start x="0" y="0"/>
                <wp:lineTo x="0" y="21059"/>
                <wp:lineTo x="21385" y="21059"/>
                <wp:lineTo x="21385" y="0"/>
                <wp:lineTo x="0" y="0"/>
              </wp:wrapPolygon>
            </wp:wrapTight>
            <wp:docPr id="3" name="Picture 3" descr="doctor talking to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CCHP_NOPHG\Graphics\images\RoyaltyFree\Doctors\ThinkstockPhotos-48391527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620" cy="937895"/>
                    </a:xfrm>
                    <a:prstGeom prst="rect">
                      <a:avLst/>
                    </a:prstGeom>
                    <a:noFill/>
                    <a:ln w="6350">
                      <a:noFill/>
                    </a:ln>
                  </pic:spPr>
                </pic:pic>
              </a:graphicData>
            </a:graphic>
            <wp14:sizeRelH relativeFrom="margin">
              <wp14:pctWidth>0</wp14:pctWidth>
            </wp14:sizeRelH>
            <wp14:sizeRelV relativeFrom="margin">
              <wp14:pctHeight>0</wp14:pctHeight>
            </wp14:sizeRelV>
          </wp:anchor>
        </w:drawing>
      </w:r>
      <w:r w:rsidR="00E85CD5" w:rsidRPr="00307CD9">
        <w:rPr>
          <w:rFonts w:ascii="Times" w:hAnsi="Times"/>
          <w:sz w:val="20"/>
          <w:szCs w:val="20"/>
        </w:rPr>
        <w:t>Hereditary Breast and Ovarian C</w:t>
      </w:r>
      <w:r w:rsidR="00442764" w:rsidRPr="00307CD9">
        <w:rPr>
          <w:rFonts w:ascii="Times" w:hAnsi="Times"/>
          <w:sz w:val="20"/>
          <w:szCs w:val="20"/>
        </w:rPr>
        <w:t xml:space="preserve">ancer </w:t>
      </w:r>
      <w:r w:rsidR="008F2213" w:rsidRPr="00307CD9">
        <w:rPr>
          <w:rFonts w:ascii="Times" w:hAnsi="Times"/>
          <w:sz w:val="20"/>
          <w:szCs w:val="20"/>
        </w:rPr>
        <w:t xml:space="preserve">syndrome </w:t>
      </w:r>
      <w:r w:rsidR="00442764" w:rsidRPr="00307CD9">
        <w:rPr>
          <w:rFonts w:ascii="Times" w:hAnsi="Times"/>
          <w:sz w:val="20"/>
          <w:szCs w:val="20"/>
        </w:rPr>
        <w:t>(HBOC) is a</w:t>
      </w:r>
      <w:r w:rsidR="004B39DB" w:rsidRPr="00307CD9">
        <w:rPr>
          <w:rFonts w:ascii="Times" w:hAnsi="Times"/>
          <w:sz w:val="20"/>
          <w:szCs w:val="20"/>
        </w:rPr>
        <w:t xml:space="preserve"> </w:t>
      </w:r>
      <w:r w:rsidR="00470237" w:rsidRPr="00307CD9">
        <w:rPr>
          <w:rFonts w:ascii="Times" w:hAnsi="Times"/>
          <w:sz w:val="20"/>
          <w:szCs w:val="20"/>
        </w:rPr>
        <w:t xml:space="preserve">genetic </w:t>
      </w:r>
      <w:r w:rsidR="00442764" w:rsidRPr="00307CD9">
        <w:rPr>
          <w:rFonts w:ascii="Times" w:hAnsi="Times"/>
          <w:sz w:val="20"/>
          <w:szCs w:val="20"/>
        </w:rPr>
        <w:t xml:space="preserve">condition that </w:t>
      </w:r>
      <w:r w:rsidR="008B7C27" w:rsidRPr="00307CD9">
        <w:rPr>
          <w:rFonts w:ascii="Times" w:hAnsi="Times"/>
          <w:sz w:val="20"/>
          <w:szCs w:val="20"/>
        </w:rPr>
        <w:t>makes it more likely that</w:t>
      </w:r>
      <w:r w:rsidR="00442764" w:rsidRPr="00307CD9">
        <w:rPr>
          <w:rFonts w:ascii="Times" w:hAnsi="Times"/>
          <w:sz w:val="20"/>
          <w:szCs w:val="20"/>
        </w:rPr>
        <w:t xml:space="preserve"> a person</w:t>
      </w:r>
      <w:r w:rsidR="008B7C27" w:rsidRPr="00307CD9">
        <w:rPr>
          <w:rFonts w:ascii="Times" w:hAnsi="Times"/>
          <w:sz w:val="20"/>
          <w:szCs w:val="20"/>
        </w:rPr>
        <w:t xml:space="preserve"> will get </w:t>
      </w:r>
      <w:r w:rsidR="00BD5FD8" w:rsidRPr="00307CD9">
        <w:rPr>
          <w:rFonts w:ascii="Times" w:hAnsi="Times"/>
          <w:sz w:val="20"/>
          <w:szCs w:val="20"/>
        </w:rPr>
        <w:t>breast, ovarian</w:t>
      </w:r>
      <w:r w:rsidR="00D85165" w:rsidRPr="00307CD9">
        <w:rPr>
          <w:rFonts w:ascii="Times" w:hAnsi="Times"/>
          <w:sz w:val="20"/>
          <w:szCs w:val="20"/>
        </w:rPr>
        <w:t>,</w:t>
      </w:r>
      <w:r w:rsidR="00BD5FD8" w:rsidRPr="00307CD9">
        <w:rPr>
          <w:rFonts w:ascii="Times" w:hAnsi="Times"/>
          <w:sz w:val="20"/>
          <w:szCs w:val="20"/>
        </w:rPr>
        <w:t xml:space="preserve"> and other </w:t>
      </w:r>
      <w:r w:rsidR="00442764" w:rsidRPr="00307CD9">
        <w:rPr>
          <w:rFonts w:ascii="Times" w:hAnsi="Times"/>
          <w:sz w:val="20"/>
          <w:szCs w:val="20"/>
        </w:rPr>
        <w:t>cancer</w:t>
      </w:r>
      <w:r w:rsidR="00BD5FD8" w:rsidRPr="00307CD9">
        <w:rPr>
          <w:rFonts w:ascii="Times" w:hAnsi="Times"/>
          <w:sz w:val="20"/>
          <w:szCs w:val="20"/>
        </w:rPr>
        <w:t>s</w:t>
      </w:r>
      <w:r w:rsidR="00442764" w:rsidRPr="00307CD9">
        <w:rPr>
          <w:rFonts w:ascii="Times" w:hAnsi="Times"/>
          <w:sz w:val="20"/>
          <w:szCs w:val="20"/>
        </w:rPr>
        <w:t xml:space="preserve">. HBOC </w:t>
      </w:r>
      <w:r w:rsidR="004B39DB" w:rsidRPr="00307CD9">
        <w:rPr>
          <w:rFonts w:ascii="Times" w:hAnsi="Times"/>
          <w:sz w:val="20"/>
          <w:szCs w:val="20"/>
        </w:rPr>
        <w:t xml:space="preserve">is hereditary, meaning that it is caused by a </w:t>
      </w:r>
      <w:r w:rsidR="007306DD" w:rsidRPr="00307CD9">
        <w:rPr>
          <w:rFonts w:ascii="Times" w:hAnsi="Times"/>
          <w:sz w:val="20"/>
          <w:szCs w:val="20"/>
        </w:rPr>
        <w:t>mutation (</w:t>
      </w:r>
      <w:r w:rsidR="004B39DB" w:rsidRPr="00307CD9">
        <w:rPr>
          <w:rFonts w:ascii="Times" w:hAnsi="Times"/>
          <w:sz w:val="20"/>
          <w:szCs w:val="20"/>
        </w:rPr>
        <w:t>genetic change</w:t>
      </w:r>
      <w:r w:rsidR="007306DD" w:rsidRPr="00307CD9">
        <w:rPr>
          <w:rFonts w:ascii="Times" w:hAnsi="Times"/>
          <w:sz w:val="20"/>
          <w:szCs w:val="20"/>
        </w:rPr>
        <w:t>)</w:t>
      </w:r>
      <w:r w:rsidR="004B39DB" w:rsidRPr="00307CD9">
        <w:rPr>
          <w:rFonts w:ascii="Times" w:hAnsi="Times"/>
          <w:sz w:val="20"/>
          <w:szCs w:val="20"/>
        </w:rPr>
        <w:t xml:space="preserve"> that can be passed down </w:t>
      </w:r>
      <w:r w:rsidR="00D44F2E" w:rsidRPr="00307CD9">
        <w:rPr>
          <w:rFonts w:ascii="Times" w:hAnsi="Times"/>
          <w:sz w:val="20"/>
          <w:szCs w:val="20"/>
        </w:rPr>
        <w:t>in families</w:t>
      </w:r>
      <w:r w:rsidR="00566404" w:rsidRPr="00307CD9">
        <w:rPr>
          <w:rFonts w:ascii="Times" w:hAnsi="Times"/>
          <w:sz w:val="20"/>
          <w:szCs w:val="20"/>
        </w:rPr>
        <w:t>.</w:t>
      </w:r>
      <w:r w:rsidR="00D44F2E" w:rsidRPr="00307CD9">
        <w:rPr>
          <w:rFonts w:ascii="Times" w:hAnsi="Times"/>
          <w:sz w:val="20"/>
          <w:szCs w:val="20"/>
        </w:rPr>
        <w:t xml:space="preserve"> </w:t>
      </w:r>
      <w:r w:rsidR="00566404" w:rsidRPr="00307CD9">
        <w:rPr>
          <w:rFonts w:ascii="Times" w:hAnsi="Times"/>
          <w:sz w:val="20"/>
          <w:szCs w:val="20"/>
        </w:rPr>
        <w:t>A</w:t>
      </w:r>
      <w:r w:rsidR="00442764" w:rsidRPr="00307CD9">
        <w:rPr>
          <w:rFonts w:ascii="Times" w:hAnsi="Times"/>
          <w:sz w:val="20"/>
          <w:szCs w:val="20"/>
        </w:rPr>
        <w:t xml:space="preserve"> genetic test can </w:t>
      </w:r>
      <w:r w:rsidR="00BD5FD8" w:rsidRPr="00307CD9">
        <w:rPr>
          <w:rFonts w:ascii="Times" w:hAnsi="Times"/>
          <w:sz w:val="20"/>
          <w:szCs w:val="20"/>
        </w:rPr>
        <w:t xml:space="preserve">help determine </w:t>
      </w:r>
      <w:r w:rsidR="00442764" w:rsidRPr="00307CD9">
        <w:rPr>
          <w:rFonts w:ascii="Times" w:hAnsi="Times"/>
          <w:sz w:val="20"/>
          <w:szCs w:val="20"/>
        </w:rPr>
        <w:t xml:space="preserve">if your </w:t>
      </w:r>
      <w:r w:rsidR="00962F9B" w:rsidRPr="00307CD9">
        <w:rPr>
          <w:rFonts w:ascii="Times" w:hAnsi="Times"/>
          <w:sz w:val="20"/>
          <w:szCs w:val="20"/>
        </w:rPr>
        <w:t xml:space="preserve">personal </w:t>
      </w:r>
      <w:r w:rsidR="00BD5FD8" w:rsidRPr="00307CD9">
        <w:rPr>
          <w:rFonts w:ascii="Times" w:hAnsi="Times"/>
          <w:sz w:val="20"/>
          <w:szCs w:val="20"/>
        </w:rPr>
        <w:t xml:space="preserve">or family history of </w:t>
      </w:r>
      <w:r w:rsidR="00442764" w:rsidRPr="00307CD9">
        <w:rPr>
          <w:rFonts w:ascii="Times" w:hAnsi="Times"/>
          <w:sz w:val="20"/>
          <w:szCs w:val="20"/>
        </w:rPr>
        <w:t>cancer was caused by HBOC.</w:t>
      </w:r>
      <w:r w:rsidR="00AE132A" w:rsidRPr="00307CD9">
        <w:rPr>
          <w:rFonts w:ascii="Times" w:hAnsi="Times"/>
          <w:sz w:val="20"/>
          <w:szCs w:val="20"/>
        </w:rPr>
        <w:t xml:space="preserve"> </w:t>
      </w:r>
      <w:r w:rsidR="00D44F2E" w:rsidRPr="00307CD9">
        <w:rPr>
          <w:rFonts w:ascii="Times" w:hAnsi="Times"/>
          <w:sz w:val="20"/>
          <w:szCs w:val="20"/>
        </w:rPr>
        <w:t>If you are found to have HBOC, there are i</w:t>
      </w:r>
      <w:r w:rsidR="00DB19E5" w:rsidRPr="00307CD9">
        <w:rPr>
          <w:rFonts w:ascii="Times" w:hAnsi="Times"/>
          <w:sz w:val="20"/>
          <w:szCs w:val="20"/>
        </w:rPr>
        <w:t xml:space="preserve">nterventions </w:t>
      </w:r>
      <w:r w:rsidR="00D44F2E" w:rsidRPr="00307CD9">
        <w:rPr>
          <w:rFonts w:ascii="Times" w:hAnsi="Times"/>
          <w:sz w:val="20"/>
          <w:szCs w:val="20"/>
        </w:rPr>
        <w:t xml:space="preserve">that can </w:t>
      </w:r>
      <w:r w:rsidR="00DB19E5" w:rsidRPr="00307CD9">
        <w:rPr>
          <w:rFonts w:ascii="Times" w:hAnsi="Times"/>
          <w:sz w:val="20"/>
          <w:szCs w:val="20"/>
        </w:rPr>
        <w:t>help</w:t>
      </w:r>
      <w:r w:rsidR="00962F9B" w:rsidRPr="00307CD9">
        <w:rPr>
          <w:rFonts w:ascii="Times" w:hAnsi="Times"/>
          <w:sz w:val="20"/>
          <w:szCs w:val="20"/>
        </w:rPr>
        <w:t xml:space="preserve"> prevent cancer </w:t>
      </w:r>
      <w:r w:rsidR="00D44F2E" w:rsidRPr="00307CD9">
        <w:rPr>
          <w:rFonts w:ascii="Times" w:hAnsi="Times"/>
          <w:sz w:val="20"/>
          <w:szCs w:val="20"/>
        </w:rPr>
        <w:t xml:space="preserve">or detect </w:t>
      </w:r>
      <w:r w:rsidR="00DB19E5" w:rsidRPr="00307CD9">
        <w:rPr>
          <w:rFonts w:ascii="Times" w:hAnsi="Times"/>
          <w:sz w:val="20"/>
          <w:szCs w:val="20"/>
        </w:rPr>
        <w:t>it early</w:t>
      </w:r>
      <w:r w:rsidR="00D44F2E" w:rsidRPr="00307CD9">
        <w:rPr>
          <w:rFonts w:ascii="Times" w:hAnsi="Times"/>
          <w:sz w:val="20"/>
          <w:szCs w:val="20"/>
        </w:rPr>
        <w:t>.</w:t>
      </w:r>
      <w:r w:rsidR="00AE132A" w:rsidRPr="00307CD9">
        <w:rPr>
          <w:rFonts w:ascii="Times" w:hAnsi="Times"/>
          <w:sz w:val="20"/>
          <w:szCs w:val="20"/>
        </w:rPr>
        <w:t xml:space="preserve"> </w:t>
      </w:r>
      <w:r w:rsidR="0025035C" w:rsidRPr="00307CD9">
        <w:rPr>
          <w:rFonts w:ascii="Times" w:hAnsi="Times"/>
          <w:sz w:val="20"/>
          <w:szCs w:val="20"/>
        </w:rPr>
        <w:t xml:space="preserve">To learn whether you </w:t>
      </w:r>
      <w:r w:rsidR="001E3CB4" w:rsidRPr="00307CD9">
        <w:rPr>
          <w:rFonts w:ascii="Times" w:hAnsi="Times"/>
          <w:sz w:val="20"/>
          <w:szCs w:val="20"/>
        </w:rPr>
        <w:t>are more likely to have</w:t>
      </w:r>
      <w:r w:rsidR="0025035C" w:rsidRPr="00307CD9">
        <w:rPr>
          <w:rFonts w:ascii="Times" w:hAnsi="Times"/>
          <w:sz w:val="20"/>
          <w:szCs w:val="20"/>
        </w:rPr>
        <w:t xml:space="preserve"> HBOC, collect your personal and family history of cancer and share this information with your healthcare provider.  You can use the </w:t>
      </w:r>
      <w:proofErr w:type="spellStart"/>
      <w:r w:rsidR="0025035C" w:rsidRPr="00307CD9">
        <w:rPr>
          <w:rFonts w:ascii="Times" w:hAnsi="Times"/>
          <w:i/>
          <w:sz w:val="20"/>
          <w:szCs w:val="20"/>
        </w:rPr>
        <w:t>Know</w:t>
      </w:r>
      <w:proofErr w:type="gramStart"/>
      <w:r w:rsidR="0025035C" w:rsidRPr="00307CD9">
        <w:rPr>
          <w:rFonts w:ascii="Times" w:hAnsi="Times"/>
          <w:sz w:val="20"/>
          <w:szCs w:val="20"/>
        </w:rPr>
        <w:t>:BRCA</w:t>
      </w:r>
      <w:proofErr w:type="spellEnd"/>
      <w:proofErr w:type="gramEnd"/>
      <w:r w:rsidR="0025035C" w:rsidRPr="00307CD9">
        <w:rPr>
          <w:rFonts w:ascii="Times" w:hAnsi="Times"/>
          <w:sz w:val="20"/>
          <w:szCs w:val="20"/>
        </w:rPr>
        <w:t xml:space="preserve"> tool to collect this information and assess your risk </w:t>
      </w:r>
      <w:r w:rsidR="001E3CB4" w:rsidRPr="00307CD9">
        <w:rPr>
          <w:rFonts w:ascii="Times" w:hAnsi="Times"/>
          <w:sz w:val="20"/>
          <w:szCs w:val="20"/>
        </w:rPr>
        <w:t xml:space="preserve">of having a </w:t>
      </w:r>
      <w:r w:rsidR="001E3CB4" w:rsidRPr="00307CD9">
        <w:rPr>
          <w:rFonts w:ascii="Times" w:hAnsi="Times"/>
          <w:i/>
          <w:sz w:val="20"/>
          <w:szCs w:val="20"/>
        </w:rPr>
        <w:t xml:space="preserve">BRCA </w:t>
      </w:r>
      <w:r w:rsidR="001E3CB4" w:rsidRPr="00307CD9">
        <w:rPr>
          <w:rFonts w:ascii="Times" w:hAnsi="Times"/>
          <w:sz w:val="20"/>
          <w:szCs w:val="20"/>
        </w:rPr>
        <w:t xml:space="preserve">mutation </w:t>
      </w:r>
      <w:r w:rsidR="0025035C" w:rsidRPr="00307CD9">
        <w:rPr>
          <w:rFonts w:ascii="Times" w:hAnsi="Times"/>
          <w:sz w:val="20"/>
          <w:szCs w:val="20"/>
        </w:rPr>
        <w:t>in preparation for your visit to your doctor.</w:t>
      </w:r>
    </w:p>
    <w:p w14:paraId="63D620AB" w14:textId="36538415" w:rsidR="008F2213" w:rsidRDefault="0025035C" w:rsidP="00442764">
      <w:pPr>
        <w:rPr>
          <w:rFonts w:ascii="Times" w:hAnsi="Times"/>
          <w:sz w:val="22"/>
          <w:szCs w:val="22"/>
        </w:rPr>
      </w:pPr>
      <w:r>
        <w:rPr>
          <w:rFonts w:ascii="Times" w:hAnsi="Times"/>
          <w:noProof/>
          <w:sz w:val="22"/>
          <w:szCs w:val="22"/>
        </w:rPr>
        <mc:AlternateContent>
          <mc:Choice Requires="wps">
            <w:drawing>
              <wp:inline distT="0" distB="0" distL="0" distR="0" wp14:anchorId="3CFEEFDF" wp14:editId="37B51A0E">
                <wp:extent cx="6767703" cy="0"/>
                <wp:effectExtent l="0" t="38100" r="52705" b="38100"/>
                <wp:docPr id="6" name="Straight Connector 6" descr="a straight connector&#10;&#10;"/>
                <wp:cNvGraphicFramePr/>
                <a:graphic xmlns:a="http://schemas.openxmlformats.org/drawingml/2006/main">
                  <a:graphicData uri="http://schemas.microsoft.com/office/word/2010/wordprocessingShape">
                    <wps:wsp>
                      <wps:cNvCnPr/>
                      <wps:spPr>
                        <a:xfrm flipV="1">
                          <a:off x="0" y="0"/>
                          <a:ext cx="6767703" cy="0"/>
                        </a:xfrm>
                        <a:prstGeom prst="line">
                          <a:avLst/>
                        </a:prstGeom>
                        <a:ln w="76200">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D9F6DCF" id="Straight Connector 6" o:spid="_x0000_s1026" alt="a straight connector&#10;&#10;" style="flip:y;visibility:visible;mso-wrap-style:square;mso-left-percent:-10001;mso-top-percent:-10001;mso-position-horizontal:absolute;mso-position-horizontal-relative:char;mso-position-vertical:absolute;mso-position-vertical-relative:line;mso-left-percent:-10001;mso-top-percent:-10001" from="0,0" to="53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" strokecolor="#bfbfbf [2412]" strokeweight="6pt">
                <w10:anchorlock/>
              </v:line>
            </w:pict>
          </mc:Fallback>
        </mc:AlternateContent>
      </w:r>
    </w:p>
    <w:p w14:paraId="1BD15FA7" w14:textId="3A7AF908" w:rsidR="0097043C" w:rsidRPr="0097043C" w:rsidRDefault="0097043C" w:rsidP="0097043C">
      <w:pPr>
        <w:rPr>
          <w:rFonts w:ascii="Times" w:hAnsi="Times"/>
          <w:sz w:val="10"/>
          <w:szCs w:val="10"/>
        </w:rPr>
      </w:pPr>
    </w:p>
    <w:p w14:paraId="12773F12" w14:textId="0735717E" w:rsidR="00E85CD5" w:rsidRPr="0025035C" w:rsidRDefault="00E85CD5" w:rsidP="0097043C">
      <w:pPr>
        <w:rPr>
          <w:rFonts w:ascii="Times" w:hAnsi="Times"/>
          <w:sz w:val="22"/>
          <w:szCs w:val="22"/>
        </w:rPr>
      </w:pPr>
      <w:r w:rsidRPr="00D81E84">
        <w:rPr>
          <w:rFonts w:ascii="Times" w:hAnsi="Times"/>
          <w:b/>
          <w:sz w:val="22"/>
          <w:szCs w:val="22"/>
        </w:rPr>
        <w:t xml:space="preserve">CAUSES OF HBOC </w:t>
      </w:r>
    </w:p>
    <w:p w14:paraId="44BF7D93" w14:textId="284FB2A9" w:rsidR="006D40FB" w:rsidRPr="00307CD9" w:rsidRDefault="00E85CD5" w:rsidP="00076A8E">
      <w:pPr>
        <w:rPr>
          <w:rFonts w:ascii="Times" w:hAnsi="Times" w:cs="Times"/>
          <w:sz w:val="20"/>
          <w:szCs w:val="20"/>
        </w:rPr>
      </w:pPr>
      <w:r w:rsidRPr="00307CD9">
        <w:rPr>
          <w:rFonts w:ascii="Times" w:hAnsi="Times" w:cs="Times"/>
          <w:sz w:val="20"/>
          <w:szCs w:val="20"/>
        </w:rPr>
        <w:t xml:space="preserve">HBOC is most often caused by </w:t>
      </w:r>
      <w:r w:rsidR="008437EB" w:rsidRPr="00307CD9">
        <w:rPr>
          <w:rFonts w:ascii="Times" w:hAnsi="Times" w:cs="Times"/>
          <w:sz w:val="20"/>
          <w:szCs w:val="20"/>
        </w:rPr>
        <w:t>mutations</w:t>
      </w:r>
      <w:r w:rsidRPr="00307CD9">
        <w:rPr>
          <w:rFonts w:ascii="Times" w:hAnsi="Times" w:cs="Times"/>
          <w:sz w:val="20"/>
          <w:szCs w:val="20"/>
        </w:rPr>
        <w:t xml:space="preserve"> </w:t>
      </w:r>
      <w:r w:rsidR="00B760BF" w:rsidRPr="00307CD9">
        <w:rPr>
          <w:rFonts w:ascii="Times" w:hAnsi="Times" w:cs="Times"/>
          <w:sz w:val="20"/>
          <w:szCs w:val="20"/>
        </w:rPr>
        <w:t xml:space="preserve">(genetic changes) </w:t>
      </w:r>
      <w:r w:rsidRPr="00307CD9">
        <w:rPr>
          <w:rFonts w:ascii="Times" w:hAnsi="Times" w:cs="Times"/>
          <w:sz w:val="20"/>
          <w:szCs w:val="20"/>
        </w:rPr>
        <w:t>in the</w:t>
      </w:r>
      <w:r w:rsidR="00B760BF" w:rsidRPr="00307CD9">
        <w:rPr>
          <w:rFonts w:ascii="Times" w:hAnsi="Times" w:cs="Times"/>
          <w:sz w:val="20"/>
          <w:szCs w:val="20"/>
        </w:rPr>
        <w:t xml:space="preserve"> </w:t>
      </w:r>
      <w:r w:rsidR="00B760BF" w:rsidRPr="00307CD9">
        <w:rPr>
          <w:rFonts w:ascii="Times" w:hAnsi="Times" w:cs="Times"/>
          <w:i/>
          <w:sz w:val="20"/>
          <w:szCs w:val="20"/>
        </w:rPr>
        <w:t>breast cancer 1</w:t>
      </w:r>
    </w:p>
    <w:p w14:paraId="4F0CBD38" w14:textId="3B2BC1FF" w:rsidR="00076A8E" w:rsidRPr="00307CD9" w:rsidRDefault="00C94BB6" w:rsidP="00076A8E">
      <w:pPr>
        <w:rPr>
          <w:rFonts w:ascii="Times" w:hAnsi="Times" w:cs="Times"/>
          <w:sz w:val="20"/>
          <w:szCs w:val="20"/>
        </w:rPr>
      </w:pPr>
      <w:bookmarkStart w:id="0" w:name="_GoBack"/>
      <w:bookmarkEnd w:id="0"/>
      <w:r w:rsidRPr="00D81E84">
        <w:rPr>
          <w:rFonts w:ascii="Times" w:hAnsi="Times"/>
          <w:noProof/>
          <w:sz w:val="22"/>
          <w:szCs w:val="22"/>
        </w:rPr>
        <mc:AlternateContent>
          <mc:Choice Requires="wps">
            <w:drawing>
              <wp:anchor distT="0" distB="0" distL="114300" distR="114300" simplePos="0" relativeHeight="251664384" behindDoc="0" locked="0" layoutInCell="1" allowOverlap="1" wp14:anchorId="429E082A" wp14:editId="43AC1198">
                <wp:simplePos x="0" y="0"/>
                <wp:positionH relativeFrom="column">
                  <wp:posOffset>4702810</wp:posOffset>
                </wp:positionH>
                <wp:positionV relativeFrom="paragraph">
                  <wp:posOffset>-272415</wp:posOffset>
                </wp:positionV>
                <wp:extent cx="2132965" cy="3015615"/>
                <wp:effectExtent l="0" t="0" r="19685" b="13335"/>
                <wp:wrapSquare wrapText="bothSides"/>
                <wp:docPr id="1" name="Text Box 1"/>
                <wp:cNvGraphicFramePr/>
                <a:graphic xmlns:a="http://schemas.openxmlformats.org/drawingml/2006/main">
                  <a:graphicData uri="http://schemas.microsoft.com/office/word/2010/wordprocessingShape">
                    <wps:wsp>
                      <wps:cNvSpPr txBox="1"/>
                      <wps:spPr>
                        <a:xfrm>
                          <a:off x="0" y="0"/>
                          <a:ext cx="2132965" cy="301561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BED0D8C" w14:textId="77777777" w:rsidR="00C94BB6" w:rsidRPr="00307CD9" w:rsidRDefault="00C94BB6" w:rsidP="00C94BB6">
                            <w:pPr>
                              <w:rPr>
                                <w:rFonts w:ascii="Times" w:hAnsi="Times" w:cs="Times"/>
                                <w:b/>
                                <w:sz w:val="22"/>
                                <w:szCs w:val="22"/>
                              </w:rPr>
                            </w:pPr>
                            <w:r w:rsidRPr="00307CD9">
                              <w:rPr>
                                <w:rFonts w:ascii="Times" w:hAnsi="Times" w:cs="Times"/>
                                <w:b/>
                                <w:sz w:val="22"/>
                                <w:szCs w:val="22"/>
                              </w:rPr>
                              <w:t>FOR MORE INFORMATION</w:t>
                            </w:r>
                          </w:p>
                          <w:p w14:paraId="202D7A5F" w14:textId="77777777" w:rsidR="00C94BB6" w:rsidRPr="00307CD9" w:rsidRDefault="00C94BB6" w:rsidP="00C94BB6">
                            <w:pPr>
                              <w:rPr>
                                <w:rFonts w:ascii="Times" w:hAnsi="Times" w:cs="Times"/>
                                <w:sz w:val="10"/>
                                <w:szCs w:val="10"/>
                              </w:rPr>
                            </w:pPr>
                          </w:p>
                          <w:p w14:paraId="0BBC3F12" w14:textId="77777777" w:rsidR="00C94BB6" w:rsidRPr="00307CD9" w:rsidRDefault="00C94BB6" w:rsidP="00C94BB6">
                            <w:pPr>
                              <w:rPr>
                                <w:rFonts w:ascii="Times" w:hAnsi="Times" w:cs="Times"/>
                                <w:sz w:val="20"/>
                                <w:szCs w:val="20"/>
                              </w:rPr>
                            </w:pPr>
                            <w:r w:rsidRPr="00307CD9">
                              <w:rPr>
                                <w:rFonts w:ascii="Times" w:hAnsi="Times" w:cs="Times"/>
                                <w:sz w:val="20"/>
                                <w:szCs w:val="20"/>
                              </w:rPr>
                              <w:t>First,</w:t>
                            </w:r>
                            <w:r w:rsidRPr="00307CD9">
                              <w:rPr>
                                <w:rFonts w:ascii="Times" w:hAnsi="Times" w:cs="Times"/>
                                <w:noProof/>
                                <w:sz w:val="20"/>
                                <w:szCs w:val="20"/>
                              </w:rPr>
                              <w:t xml:space="preserve"> </w:t>
                            </w:r>
                            <w:r w:rsidRPr="00307CD9">
                              <w:rPr>
                                <w:rFonts w:ascii="Times" w:hAnsi="Times" w:cs="Times"/>
                                <w:sz w:val="20"/>
                                <w:szCs w:val="20"/>
                              </w:rPr>
                              <w:t>talk with your health care provider. You can also find more information on HBOC at:</w:t>
                            </w:r>
                          </w:p>
                          <w:p w14:paraId="4FCC3DA0" w14:textId="77777777" w:rsidR="00C94BB6" w:rsidRPr="00307CD9" w:rsidRDefault="00C94BB6" w:rsidP="00C94BB6">
                            <w:pPr>
                              <w:rPr>
                                <w:rFonts w:ascii="Times" w:hAnsi="Times" w:cs="Times"/>
                                <w:sz w:val="10"/>
                                <w:szCs w:val="10"/>
                              </w:rPr>
                            </w:pPr>
                            <w:r w:rsidRPr="00307CD9">
                              <w:rPr>
                                <w:rFonts w:ascii="Times" w:hAnsi="Times" w:cs="Times"/>
                                <w:sz w:val="10"/>
                                <w:szCs w:val="10"/>
                              </w:rPr>
                              <w:t xml:space="preserve"> </w:t>
                            </w:r>
                          </w:p>
                          <w:p w14:paraId="696503C8" w14:textId="77777777" w:rsidR="00C94BB6" w:rsidRPr="00307CD9" w:rsidRDefault="00C94BB6" w:rsidP="00C94BB6">
                            <w:pPr>
                              <w:rPr>
                                <w:rFonts w:ascii="Times" w:hAnsi="Times" w:cs="Times"/>
                                <w:sz w:val="20"/>
                                <w:szCs w:val="20"/>
                              </w:rPr>
                            </w:pPr>
                            <w:r w:rsidRPr="00307CD9">
                              <w:rPr>
                                <w:rFonts w:ascii="Times" w:hAnsi="Times" w:cs="Times"/>
                                <w:sz w:val="20"/>
                                <w:szCs w:val="20"/>
                              </w:rPr>
                              <w:t xml:space="preserve">Centers for Disease Control and Prevention: </w:t>
                            </w:r>
                          </w:p>
                          <w:p w14:paraId="634EF5A2" w14:textId="77777777" w:rsidR="00C94BB6" w:rsidRPr="00307CD9" w:rsidRDefault="00C94BB6" w:rsidP="00C94BB6">
                            <w:pPr>
                              <w:rPr>
                                <w:rFonts w:ascii="Times" w:hAnsi="Times" w:cs="Times"/>
                                <w:sz w:val="20"/>
                                <w:szCs w:val="20"/>
                              </w:rPr>
                            </w:pPr>
                            <w:hyperlink r:id="rId9" w:history="1">
                              <w:r w:rsidRPr="00307CD9">
                                <w:rPr>
                                  <w:rStyle w:val="Hyperlink"/>
                                  <w:rFonts w:ascii="Times" w:hAnsi="Times" w:cs="Times"/>
                                  <w:sz w:val="20"/>
                                  <w:szCs w:val="20"/>
                                </w:rPr>
                                <w:t>http://www.cdc.gov/cancer/breast/young_women/bringyourbrave/hereditary_breast_cancer/index.htm</w:t>
                              </w:r>
                            </w:hyperlink>
                            <w:r w:rsidRPr="00307CD9">
                              <w:rPr>
                                <w:rFonts w:ascii="Times" w:hAnsi="Times" w:cs="Times"/>
                                <w:sz w:val="20"/>
                                <w:szCs w:val="20"/>
                              </w:rPr>
                              <w:t xml:space="preserve"> </w:t>
                            </w:r>
                          </w:p>
                          <w:p w14:paraId="673229DB" w14:textId="77777777" w:rsidR="00C94BB6" w:rsidRPr="00307CD9" w:rsidRDefault="00C94BB6" w:rsidP="00C94BB6">
                            <w:pPr>
                              <w:rPr>
                                <w:rFonts w:ascii="Times" w:hAnsi="Times" w:cs="Times"/>
                                <w:sz w:val="10"/>
                                <w:szCs w:val="10"/>
                              </w:rPr>
                            </w:pPr>
                          </w:p>
                          <w:p w14:paraId="0A7CA6E1" w14:textId="77777777" w:rsidR="00C94BB6" w:rsidRPr="00307CD9" w:rsidRDefault="00C94BB6" w:rsidP="00C94BB6">
                            <w:pPr>
                              <w:rPr>
                                <w:rFonts w:ascii="Times" w:hAnsi="Times" w:cs="Times"/>
                                <w:sz w:val="20"/>
                                <w:szCs w:val="20"/>
                              </w:rPr>
                            </w:pPr>
                            <w:proofErr w:type="spellStart"/>
                            <w:r w:rsidRPr="00307CD9">
                              <w:rPr>
                                <w:rFonts w:ascii="Times" w:hAnsi="Times" w:cs="Times"/>
                                <w:i/>
                                <w:sz w:val="20"/>
                                <w:szCs w:val="20"/>
                              </w:rPr>
                              <w:t>Know</w:t>
                            </w:r>
                            <w:proofErr w:type="gramStart"/>
                            <w:r w:rsidRPr="00307CD9">
                              <w:rPr>
                                <w:rFonts w:ascii="Times" w:hAnsi="Times" w:cs="Times"/>
                                <w:sz w:val="20"/>
                                <w:szCs w:val="20"/>
                              </w:rPr>
                              <w:t>:BRCA</w:t>
                            </w:r>
                            <w:proofErr w:type="spellEnd"/>
                            <w:proofErr w:type="gramEnd"/>
                          </w:p>
                          <w:p w14:paraId="6B1AC3ED" w14:textId="77777777" w:rsidR="00C94BB6" w:rsidRPr="00307CD9" w:rsidRDefault="00C94BB6" w:rsidP="00C94BB6">
                            <w:pPr>
                              <w:rPr>
                                <w:rFonts w:ascii="Times" w:hAnsi="Times" w:cs="Times"/>
                                <w:sz w:val="20"/>
                                <w:szCs w:val="20"/>
                              </w:rPr>
                            </w:pPr>
                            <w:hyperlink r:id="rId10" w:history="1">
                              <w:r w:rsidRPr="00307CD9">
                                <w:rPr>
                                  <w:rStyle w:val="Hyperlink"/>
                                  <w:rFonts w:ascii="Times" w:hAnsi="Times" w:cs="Times"/>
                                  <w:sz w:val="20"/>
                                  <w:szCs w:val="20"/>
                                </w:rPr>
                                <w:t>http://www.cdc.gov/cancer/breast/young_women/knowbrca.htm</w:t>
                              </w:r>
                            </w:hyperlink>
                          </w:p>
                          <w:p w14:paraId="7CDB5228" w14:textId="77777777" w:rsidR="00C94BB6" w:rsidRPr="00307CD9" w:rsidRDefault="00C94BB6" w:rsidP="00C94BB6">
                            <w:pPr>
                              <w:rPr>
                                <w:rFonts w:ascii="Times" w:hAnsi="Times" w:cs="Times"/>
                                <w:sz w:val="10"/>
                                <w:szCs w:val="10"/>
                              </w:rPr>
                            </w:pPr>
                          </w:p>
                          <w:p w14:paraId="04EBBA80" w14:textId="77777777" w:rsidR="00C94BB6" w:rsidRPr="00307CD9" w:rsidRDefault="00C94BB6" w:rsidP="00C94BB6">
                            <w:pPr>
                              <w:rPr>
                                <w:rFonts w:ascii="Times" w:hAnsi="Times" w:cs="Times"/>
                                <w:sz w:val="20"/>
                                <w:szCs w:val="20"/>
                              </w:rPr>
                            </w:pPr>
                            <w:r w:rsidRPr="00307CD9">
                              <w:rPr>
                                <w:rFonts w:ascii="Times" w:hAnsi="Times" w:cs="Times"/>
                                <w:sz w:val="20"/>
                                <w:szCs w:val="20"/>
                              </w:rPr>
                              <w:t>National Society of Genetic Counselors: Find a Genetic Counselor Directory</w:t>
                            </w:r>
                          </w:p>
                          <w:p w14:paraId="625E7E9D" w14:textId="77777777" w:rsidR="00C94BB6" w:rsidRPr="00307CD9" w:rsidRDefault="00C94BB6" w:rsidP="00C94BB6">
                            <w:pPr>
                              <w:rPr>
                                <w:rFonts w:ascii="Times" w:hAnsi="Times" w:cs="Times"/>
                                <w:sz w:val="20"/>
                                <w:szCs w:val="20"/>
                              </w:rPr>
                            </w:pPr>
                            <w:hyperlink r:id="rId11" w:history="1">
                              <w:r w:rsidRPr="00307CD9">
                                <w:rPr>
                                  <w:rStyle w:val="Hyperlink"/>
                                  <w:rFonts w:ascii="Times" w:hAnsi="Times" w:cs="Times"/>
                                  <w:sz w:val="20"/>
                                  <w:szCs w:val="20"/>
                                </w:rPr>
                                <w:t>http://nsgc.org/p/cm/ld/fid=164</w:t>
                              </w:r>
                            </w:hyperlink>
                          </w:p>
                          <w:p w14:paraId="5E2C3D20" w14:textId="77777777" w:rsidR="00C94BB6" w:rsidRPr="00307CD9" w:rsidRDefault="00C94BB6" w:rsidP="00C94BB6">
                            <w:pPr>
                              <w:rPr>
                                <w:rFonts w:ascii="Times" w:hAnsi="Times" w:cs="Times"/>
                                <w:sz w:val="10"/>
                                <w:szCs w:val="10"/>
                              </w:rPr>
                            </w:pPr>
                          </w:p>
                          <w:p w14:paraId="6231EAA3" w14:textId="77777777" w:rsidR="00C94BB6" w:rsidRPr="00307CD9" w:rsidRDefault="00C94BB6" w:rsidP="00C94BB6">
                            <w:pPr>
                              <w:rPr>
                                <w:rFonts w:ascii="Times" w:hAnsi="Times" w:cs="Times"/>
                                <w:b/>
                                <w:sz w:val="22"/>
                                <w:szCs w:val="22"/>
                              </w:rPr>
                            </w:pPr>
                            <w:r w:rsidRPr="00307CD9">
                              <w:rPr>
                                <w:rFonts w:ascii="Times" w:hAnsi="Times" w:cs="Times"/>
                                <w:b/>
                                <w:sz w:val="22"/>
                                <w:szCs w:val="22"/>
                              </w:rPr>
                              <w:t>[ADD STATE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E082A" id="_x0000_t202" coordsize="21600,21600" o:spt="202" path="m,l,21600r21600,l21600,xe">
                <v:stroke joinstyle="miter"/>
                <v:path gradientshapeok="t" o:connecttype="rect"/>
              </v:shapetype>
              <v:shape id="Text Box 1" o:spid="_x0000_s1027" type="#_x0000_t202" style="position:absolute;margin-left:370.3pt;margin-top:-21.45pt;width:167.95pt;height:2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" filled="f">
                <v:textbox>
                  <w:txbxContent>
                    <w:p w14:paraId="0BED0D8C" w14:textId="77777777" w:rsidR="00C94BB6" w:rsidRPr="00307CD9" w:rsidRDefault="00C94BB6" w:rsidP="00C94BB6">
                      <w:pPr>
                        <w:rPr>
                          <w:rFonts w:ascii="Times" w:hAnsi="Times" w:cs="Times"/>
                          <w:b/>
                          <w:sz w:val="22"/>
                          <w:szCs w:val="22"/>
                        </w:rPr>
                      </w:pPr>
                      <w:r w:rsidRPr="00307CD9">
                        <w:rPr>
                          <w:rFonts w:ascii="Times" w:hAnsi="Times" w:cs="Times"/>
                          <w:b/>
                          <w:sz w:val="22"/>
                          <w:szCs w:val="22"/>
                        </w:rPr>
                        <w:t>FOR MORE INFORMATION</w:t>
                      </w:r>
                    </w:p>
                    <w:p w14:paraId="202D7A5F" w14:textId="77777777" w:rsidR="00C94BB6" w:rsidRPr="00307CD9" w:rsidRDefault="00C94BB6" w:rsidP="00C94BB6">
                      <w:pPr>
                        <w:rPr>
                          <w:rFonts w:ascii="Times" w:hAnsi="Times" w:cs="Times"/>
                          <w:sz w:val="10"/>
                          <w:szCs w:val="10"/>
                        </w:rPr>
                      </w:pPr>
                    </w:p>
                    <w:p w14:paraId="0BBC3F12" w14:textId="77777777" w:rsidR="00C94BB6" w:rsidRPr="00307CD9" w:rsidRDefault="00C94BB6" w:rsidP="00C94BB6">
                      <w:pPr>
                        <w:rPr>
                          <w:rFonts w:ascii="Times" w:hAnsi="Times" w:cs="Times"/>
                          <w:sz w:val="20"/>
                          <w:szCs w:val="20"/>
                        </w:rPr>
                      </w:pPr>
                      <w:r w:rsidRPr="00307CD9">
                        <w:rPr>
                          <w:rFonts w:ascii="Times" w:hAnsi="Times" w:cs="Times"/>
                          <w:sz w:val="20"/>
                          <w:szCs w:val="20"/>
                        </w:rPr>
                        <w:t>First,</w:t>
                      </w:r>
                      <w:r w:rsidRPr="00307CD9">
                        <w:rPr>
                          <w:rFonts w:ascii="Times" w:hAnsi="Times" w:cs="Times"/>
                          <w:noProof/>
                          <w:sz w:val="20"/>
                          <w:szCs w:val="20"/>
                        </w:rPr>
                        <w:t xml:space="preserve"> </w:t>
                      </w:r>
                      <w:r w:rsidRPr="00307CD9">
                        <w:rPr>
                          <w:rFonts w:ascii="Times" w:hAnsi="Times" w:cs="Times"/>
                          <w:sz w:val="20"/>
                          <w:szCs w:val="20"/>
                        </w:rPr>
                        <w:t>talk with your health care provider. You can also find more information on HBOC at:</w:t>
                      </w:r>
                    </w:p>
                    <w:p w14:paraId="4FCC3DA0" w14:textId="77777777" w:rsidR="00C94BB6" w:rsidRPr="00307CD9" w:rsidRDefault="00C94BB6" w:rsidP="00C94BB6">
                      <w:pPr>
                        <w:rPr>
                          <w:rFonts w:ascii="Times" w:hAnsi="Times" w:cs="Times"/>
                          <w:sz w:val="10"/>
                          <w:szCs w:val="10"/>
                        </w:rPr>
                      </w:pPr>
                      <w:r w:rsidRPr="00307CD9">
                        <w:rPr>
                          <w:rFonts w:ascii="Times" w:hAnsi="Times" w:cs="Times"/>
                          <w:sz w:val="10"/>
                          <w:szCs w:val="10"/>
                        </w:rPr>
                        <w:t xml:space="preserve"> </w:t>
                      </w:r>
                    </w:p>
                    <w:p w14:paraId="696503C8" w14:textId="77777777" w:rsidR="00C94BB6" w:rsidRPr="00307CD9" w:rsidRDefault="00C94BB6" w:rsidP="00C94BB6">
                      <w:pPr>
                        <w:rPr>
                          <w:rFonts w:ascii="Times" w:hAnsi="Times" w:cs="Times"/>
                          <w:sz w:val="20"/>
                          <w:szCs w:val="20"/>
                        </w:rPr>
                      </w:pPr>
                      <w:r w:rsidRPr="00307CD9">
                        <w:rPr>
                          <w:rFonts w:ascii="Times" w:hAnsi="Times" w:cs="Times"/>
                          <w:sz w:val="20"/>
                          <w:szCs w:val="20"/>
                        </w:rPr>
                        <w:t xml:space="preserve">Centers for Disease Control and Prevention: </w:t>
                      </w:r>
                    </w:p>
                    <w:p w14:paraId="634EF5A2" w14:textId="77777777" w:rsidR="00C94BB6" w:rsidRPr="00307CD9" w:rsidRDefault="00C94BB6" w:rsidP="00C94BB6">
                      <w:pPr>
                        <w:rPr>
                          <w:rFonts w:ascii="Times" w:hAnsi="Times" w:cs="Times"/>
                          <w:sz w:val="20"/>
                          <w:szCs w:val="20"/>
                        </w:rPr>
                      </w:pPr>
                      <w:hyperlink r:id="rId12" w:history="1">
                        <w:r w:rsidRPr="00307CD9">
                          <w:rPr>
                            <w:rStyle w:val="Hyperlink"/>
                            <w:rFonts w:ascii="Times" w:hAnsi="Times" w:cs="Times"/>
                            <w:sz w:val="20"/>
                            <w:szCs w:val="20"/>
                          </w:rPr>
                          <w:t>http://www.cdc.gov/cancer/breast/young_women/bringyourbrave/hereditary_breast_cancer/index.htm</w:t>
                        </w:r>
                      </w:hyperlink>
                      <w:r w:rsidRPr="00307CD9">
                        <w:rPr>
                          <w:rFonts w:ascii="Times" w:hAnsi="Times" w:cs="Times"/>
                          <w:sz w:val="20"/>
                          <w:szCs w:val="20"/>
                        </w:rPr>
                        <w:t xml:space="preserve"> </w:t>
                      </w:r>
                    </w:p>
                    <w:p w14:paraId="673229DB" w14:textId="77777777" w:rsidR="00C94BB6" w:rsidRPr="00307CD9" w:rsidRDefault="00C94BB6" w:rsidP="00C94BB6">
                      <w:pPr>
                        <w:rPr>
                          <w:rFonts w:ascii="Times" w:hAnsi="Times" w:cs="Times"/>
                          <w:sz w:val="10"/>
                          <w:szCs w:val="10"/>
                        </w:rPr>
                      </w:pPr>
                    </w:p>
                    <w:p w14:paraId="0A7CA6E1" w14:textId="77777777" w:rsidR="00C94BB6" w:rsidRPr="00307CD9" w:rsidRDefault="00C94BB6" w:rsidP="00C94BB6">
                      <w:pPr>
                        <w:rPr>
                          <w:rFonts w:ascii="Times" w:hAnsi="Times" w:cs="Times"/>
                          <w:sz w:val="20"/>
                          <w:szCs w:val="20"/>
                        </w:rPr>
                      </w:pPr>
                      <w:proofErr w:type="spellStart"/>
                      <w:r w:rsidRPr="00307CD9">
                        <w:rPr>
                          <w:rFonts w:ascii="Times" w:hAnsi="Times" w:cs="Times"/>
                          <w:i/>
                          <w:sz w:val="20"/>
                          <w:szCs w:val="20"/>
                        </w:rPr>
                        <w:t>Know</w:t>
                      </w:r>
                      <w:proofErr w:type="gramStart"/>
                      <w:r w:rsidRPr="00307CD9">
                        <w:rPr>
                          <w:rFonts w:ascii="Times" w:hAnsi="Times" w:cs="Times"/>
                          <w:sz w:val="20"/>
                          <w:szCs w:val="20"/>
                        </w:rPr>
                        <w:t>:BRCA</w:t>
                      </w:r>
                      <w:proofErr w:type="spellEnd"/>
                      <w:proofErr w:type="gramEnd"/>
                    </w:p>
                    <w:p w14:paraId="6B1AC3ED" w14:textId="77777777" w:rsidR="00C94BB6" w:rsidRPr="00307CD9" w:rsidRDefault="00C94BB6" w:rsidP="00C94BB6">
                      <w:pPr>
                        <w:rPr>
                          <w:rFonts w:ascii="Times" w:hAnsi="Times" w:cs="Times"/>
                          <w:sz w:val="20"/>
                          <w:szCs w:val="20"/>
                        </w:rPr>
                      </w:pPr>
                      <w:hyperlink r:id="rId13" w:history="1">
                        <w:r w:rsidRPr="00307CD9">
                          <w:rPr>
                            <w:rStyle w:val="Hyperlink"/>
                            <w:rFonts w:ascii="Times" w:hAnsi="Times" w:cs="Times"/>
                            <w:sz w:val="20"/>
                            <w:szCs w:val="20"/>
                          </w:rPr>
                          <w:t>http://www.cdc.gov/cancer/breast/young_women/knowbrca.htm</w:t>
                        </w:r>
                      </w:hyperlink>
                    </w:p>
                    <w:p w14:paraId="7CDB5228" w14:textId="77777777" w:rsidR="00C94BB6" w:rsidRPr="00307CD9" w:rsidRDefault="00C94BB6" w:rsidP="00C94BB6">
                      <w:pPr>
                        <w:rPr>
                          <w:rFonts w:ascii="Times" w:hAnsi="Times" w:cs="Times"/>
                          <w:sz w:val="10"/>
                          <w:szCs w:val="10"/>
                        </w:rPr>
                      </w:pPr>
                    </w:p>
                    <w:p w14:paraId="04EBBA80" w14:textId="77777777" w:rsidR="00C94BB6" w:rsidRPr="00307CD9" w:rsidRDefault="00C94BB6" w:rsidP="00C94BB6">
                      <w:pPr>
                        <w:rPr>
                          <w:rFonts w:ascii="Times" w:hAnsi="Times" w:cs="Times"/>
                          <w:sz w:val="20"/>
                          <w:szCs w:val="20"/>
                        </w:rPr>
                      </w:pPr>
                      <w:r w:rsidRPr="00307CD9">
                        <w:rPr>
                          <w:rFonts w:ascii="Times" w:hAnsi="Times" w:cs="Times"/>
                          <w:sz w:val="20"/>
                          <w:szCs w:val="20"/>
                        </w:rPr>
                        <w:t>National Society of Genetic Counselors: Find a Genetic Counselor Directory</w:t>
                      </w:r>
                    </w:p>
                    <w:p w14:paraId="625E7E9D" w14:textId="77777777" w:rsidR="00C94BB6" w:rsidRPr="00307CD9" w:rsidRDefault="00C94BB6" w:rsidP="00C94BB6">
                      <w:pPr>
                        <w:rPr>
                          <w:rFonts w:ascii="Times" w:hAnsi="Times" w:cs="Times"/>
                          <w:sz w:val="20"/>
                          <w:szCs w:val="20"/>
                        </w:rPr>
                      </w:pPr>
                      <w:hyperlink r:id="rId14" w:history="1">
                        <w:r w:rsidRPr="00307CD9">
                          <w:rPr>
                            <w:rStyle w:val="Hyperlink"/>
                            <w:rFonts w:ascii="Times" w:hAnsi="Times" w:cs="Times"/>
                            <w:sz w:val="20"/>
                            <w:szCs w:val="20"/>
                          </w:rPr>
                          <w:t>http://nsgc.org/p/cm/ld/fid=164</w:t>
                        </w:r>
                      </w:hyperlink>
                    </w:p>
                    <w:p w14:paraId="5E2C3D20" w14:textId="77777777" w:rsidR="00C94BB6" w:rsidRPr="00307CD9" w:rsidRDefault="00C94BB6" w:rsidP="00C94BB6">
                      <w:pPr>
                        <w:rPr>
                          <w:rFonts w:ascii="Times" w:hAnsi="Times" w:cs="Times"/>
                          <w:sz w:val="10"/>
                          <w:szCs w:val="10"/>
                        </w:rPr>
                      </w:pPr>
                    </w:p>
                    <w:p w14:paraId="6231EAA3" w14:textId="77777777" w:rsidR="00C94BB6" w:rsidRPr="00307CD9" w:rsidRDefault="00C94BB6" w:rsidP="00C94BB6">
                      <w:pPr>
                        <w:rPr>
                          <w:rFonts w:ascii="Times" w:hAnsi="Times" w:cs="Times"/>
                          <w:b/>
                          <w:sz w:val="22"/>
                          <w:szCs w:val="22"/>
                        </w:rPr>
                      </w:pPr>
                      <w:r w:rsidRPr="00307CD9">
                        <w:rPr>
                          <w:rFonts w:ascii="Times" w:hAnsi="Times" w:cs="Times"/>
                          <w:b/>
                          <w:sz w:val="22"/>
                          <w:szCs w:val="22"/>
                        </w:rPr>
                        <w:t>[ADD STATE RESOURCES]</w:t>
                      </w:r>
                    </w:p>
                  </w:txbxContent>
                </v:textbox>
                <w10:wrap type="square"/>
              </v:shape>
            </w:pict>
          </mc:Fallback>
        </mc:AlternateContent>
      </w:r>
      <w:r w:rsidRPr="00307CD9">
        <w:rPr>
          <w:rFonts w:ascii="Times" w:hAnsi="Times" w:cs="Times"/>
          <w:sz w:val="20"/>
          <w:szCs w:val="20"/>
        </w:rPr>
        <w:t xml:space="preserve"> </w:t>
      </w:r>
      <w:r w:rsidR="00B760BF" w:rsidRPr="00307CD9">
        <w:rPr>
          <w:rFonts w:ascii="Times" w:hAnsi="Times" w:cs="Times"/>
          <w:sz w:val="20"/>
          <w:szCs w:val="20"/>
        </w:rPr>
        <w:t>(</w:t>
      </w:r>
      <w:r w:rsidR="00B760BF" w:rsidRPr="00307CD9">
        <w:rPr>
          <w:rFonts w:ascii="Times" w:hAnsi="Times" w:cs="Times"/>
          <w:i/>
          <w:sz w:val="20"/>
          <w:szCs w:val="20"/>
        </w:rPr>
        <w:t>BRCA1</w:t>
      </w:r>
      <w:r w:rsidR="00B760BF" w:rsidRPr="00307CD9">
        <w:rPr>
          <w:rFonts w:ascii="Times" w:hAnsi="Times" w:cs="Times"/>
          <w:sz w:val="20"/>
          <w:szCs w:val="20"/>
        </w:rPr>
        <w:t xml:space="preserve">) and </w:t>
      </w:r>
      <w:r w:rsidR="00B760BF" w:rsidRPr="00307CD9">
        <w:rPr>
          <w:rFonts w:ascii="Times" w:hAnsi="Times" w:cs="Times"/>
          <w:i/>
          <w:sz w:val="20"/>
          <w:szCs w:val="20"/>
        </w:rPr>
        <w:t>breast cancer 2</w:t>
      </w:r>
      <w:r w:rsidR="00B760BF" w:rsidRPr="00307CD9">
        <w:rPr>
          <w:rFonts w:ascii="Times" w:hAnsi="Times" w:cs="Times"/>
          <w:sz w:val="20"/>
          <w:szCs w:val="20"/>
        </w:rPr>
        <w:t xml:space="preserve"> (</w:t>
      </w:r>
      <w:r w:rsidR="00B760BF" w:rsidRPr="00307CD9">
        <w:rPr>
          <w:rFonts w:ascii="Times" w:hAnsi="Times" w:cs="Times"/>
          <w:i/>
          <w:sz w:val="20"/>
          <w:szCs w:val="20"/>
        </w:rPr>
        <w:t>BRCA2</w:t>
      </w:r>
      <w:r w:rsidR="00B760BF" w:rsidRPr="00307CD9">
        <w:rPr>
          <w:rFonts w:ascii="Times" w:hAnsi="Times" w:cs="Times"/>
          <w:sz w:val="20"/>
          <w:szCs w:val="20"/>
        </w:rPr>
        <w:t>)</w:t>
      </w:r>
      <w:r w:rsidR="00B760BF" w:rsidRPr="00307CD9">
        <w:rPr>
          <w:rFonts w:ascii="Times" w:hAnsi="Times" w:cs="Times"/>
          <w:i/>
          <w:sz w:val="20"/>
          <w:szCs w:val="20"/>
        </w:rPr>
        <w:t xml:space="preserve"> </w:t>
      </w:r>
      <w:r w:rsidR="00B760BF" w:rsidRPr="00307CD9">
        <w:rPr>
          <w:rFonts w:ascii="Times" w:hAnsi="Times" w:cs="Times"/>
          <w:sz w:val="20"/>
          <w:szCs w:val="20"/>
        </w:rPr>
        <w:t>genes</w:t>
      </w:r>
      <w:r w:rsidR="00AE132A" w:rsidRPr="00307CD9">
        <w:rPr>
          <w:rFonts w:ascii="Times" w:hAnsi="Times" w:cs="Times"/>
          <w:sz w:val="20"/>
          <w:szCs w:val="20"/>
        </w:rPr>
        <w:t>. </w:t>
      </w:r>
      <w:r w:rsidR="0021155A">
        <w:rPr>
          <w:rFonts w:ascii="Times" w:hAnsi="Times" w:cs="Times"/>
          <w:sz w:val="20"/>
          <w:szCs w:val="20"/>
        </w:rPr>
        <w:t>Less common m</w:t>
      </w:r>
      <w:r w:rsidR="008437EB" w:rsidRPr="00307CD9">
        <w:rPr>
          <w:rFonts w:ascii="Times" w:hAnsi="Times" w:cs="Times"/>
          <w:sz w:val="20"/>
          <w:szCs w:val="20"/>
        </w:rPr>
        <w:t>utations</w:t>
      </w:r>
      <w:r w:rsidR="00E85CD5" w:rsidRPr="00307CD9">
        <w:rPr>
          <w:rFonts w:ascii="Times" w:hAnsi="Times" w:cs="Times"/>
          <w:sz w:val="20"/>
          <w:szCs w:val="20"/>
        </w:rPr>
        <w:t xml:space="preserve"> in other genes have also been associated with HBOC.</w:t>
      </w:r>
      <w:r w:rsidR="006751FF" w:rsidRPr="00307CD9">
        <w:rPr>
          <w:rFonts w:ascii="Times" w:hAnsi="Times" w:cs="Times"/>
          <w:sz w:val="20"/>
          <w:szCs w:val="20"/>
        </w:rPr>
        <w:t xml:space="preserve"> </w:t>
      </w:r>
      <w:r w:rsidR="00076A8E" w:rsidRPr="00307CD9">
        <w:rPr>
          <w:rFonts w:ascii="Times" w:hAnsi="Times" w:cs="Times"/>
          <w:sz w:val="20"/>
          <w:szCs w:val="20"/>
        </w:rPr>
        <w:t xml:space="preserve">However, most breast and ovarian cancers are not related to HBOC. In fact, only about 3 of every 100 breast cancers and 10 of every 100 ovarian cancers are caused by </w:t>
      </w:r>
      <w:r w:rsidR="00183711" w:rsidRPr="00307CD9">
        <w:rPr>
          <w:rFonts w:ascii="Times" w:hAnsi="Times" w:cs="Times"/>
          <w:i/>
          <w:sz w:val="20"/>
          <w:szCs w:val="20"/>
        </w:rPr>
        <w:t>BRCA1</w:t>
      </w:r>
      <w:r w:rsidR="00183711" w:rsidRPr="00307CD9">
        <w:rPr>
          <w:rFonts w:ascii="Times" w:hAnsi="Times" w:cs="Times"/>
          <w:sz w:val="20"/>
          <w:szCs w:val="20"/>
        </w:rPr>
        <w:t xml:space="preserve"> and </w:t>
      </w:r>
      <w:r w:rsidR="00183711" w:rsidRPr="00307CD9">
        <w:rPr>
          <w:rFonts w:ascii="Times" w:hAnsi="Times" w:cs="Times"/>
          <w:i/>
          <w:sz w:val="20"/>
          <w:szCs w:val="20"/>
        </w:rPr>
        <w:t>BRCA2</w:t>
      </w:r>
      <w:r w:rsidR="00183711" w:rsidRPr="00307CD9">
        <w:rPr>
          <w:rFonts w:ascii="Times" w:hAnsi="Times" w:cs="Times"/>
          <w:sz w:val="20"/>
          <w:szCs w:val="20"/>
        </w:rPr>
        <w:t xml:space="preserve"> mutations</w:t>
      </w:r>
      <w:r w:rsidR="00076A8E" w:rsidRPr="00307CD9">
        <w:rPr>
          <w:rFonts w:ascii="Times" w:hAnsi="Times" w:cs="Times"/>
          <w:sz w:val="20"/>
          <w:szCs w:val="20"/>
        </w:rPr>
        <w:t xml:space="preserve">. </w:t>
      </w:r>
    </w:p>
    <w:p w14:paraId="235E3AC6" w14:textId="77777777" w:rsidR="0097043C" w:rsidRPr="0097043C" w:rsidRDefault="0097043C" w:rsidP="0097043C">
      <w:pPr>
        <w:rPr>
          <w:rFonts w:ascii="Times" w:hAnsi="Times"/>
          <w:sz w:val="10"/>
          <w:szCs w:val="10"/>
        </w:rPr>
      </w:pPr>
    </w:p>
    <w:p w14:paraId="686A938A" w14:textId="5993CD49" w:rsidR="00442764" w:rsidRPr="00D81E84" w:rsidRDefault="00442764" w:rsidP="00442764">
      <w:pPr>
        <w:rPr>
          <w:rFonts w:ascii="Times" w:hAnsi="Times"/>
          <w:b/>
          <w:sz w:val="22"/>
          <w:szCs w:val="22"/>
        </w:rPr>
      </w:pPr>
      <w:r w:rsidRPr="00D81E84">
        <w:rPr>
          <w:rFonts w:ascii="Times" w:hAnsi="Times"/>
          <w:b/>
          <w:sz w:val="22"/>
          <w:szCs w:val="22"/>
        </w:rPr>
        <w:t xml:space="preserve">WHY IT IS IMPORTANT TO KNOW ABOUT HBOC </w:t>
      </w:r>
    </w:p>
    <w:p w14:paraId="29A58ED4" w14:textId="2C433592" w:rsidR="00081B23" w:rsidRPr="00307CD9" w:rsidRDefault="001D4F93" w:rsidP="00442764">
      <w:pPr>
        <w:rPr>
          <w:rFonts w:ascii="Times" w:hAnsi="Times"/>
          <w:sz w:val="20"/>
          <w:szCs w:val="20"/>
        </w:rPr>
      </w:pPr>
      <w:r w:rsidRPr="00307CD9">
        <w:rPr>
          <w:rFonts w:ascii="Times" w:hAnsi="Times"/>
          <w:sz w:val="20"/>
          <w:szCs w:val="20"/>
        </w:rPr>
        <w:t xml:space="preserve">If you have </w:t>
      </w:r>
      <w:r w:rsidR="00D44F2E" w:rsidRPr="00307CD9">
        <w:rPr>
          <w:rFonts w:ascii="Times" w:hAnsi="Times"/>
          <w:sz w:val="20"/>
          <w:szCs w:val="20"/>
        </w:rPr>
        <w:t xml:space="preserve">a </w:t>
      </w:r>
      <w:r w:rsidR="00D44F2E" w:rsidRPr="00307CD9">
        <w:rPr>
          <w:rFonts w:ascii="Times" w:hAnsi="Times"/>
          <w:i/>
          <w:sz w:val="20"/>
          <w:szCs w:val="20"/>
        </w:rPr>
        <w:t>BRCA</w:t>
      </w:r>
      <w:r w:rsidR="008F2213" w:rsidRPr="00307CD9">
        <w:rPr>
          <w:rFonts w:ascii="Times" w:hAnsi="Times"/>
          <w:sz w:val="20"/>
          <w:szCs w:val="20"/>
        </w:rPr>
        <w:t xml:space="preserve"> mutation</w:t>
      </w:r>
      <w:r w:rsidRPr="00307CD9">
        <w:rPr>
          <w:rFonts w:ascii="Times" w:hAnsi="Times"/>
          <w:sz w:val="20"/>
          <w:szCs w:val="20"/>
        </w:rPr>
        <w:t xml:space="preserve">, </w:t>
      </w:r>
      <w:r w:rsidR="008F2213" w:rsidRPr="00307CD9">
        <w:rPr>
          <w:rFonts w:ascii="Times" w:hAnsi="Times"/>
          <w:sz w:val="20"/>
          <w:szCs w:val="20"/>
        </w:rPr>
        <w:t xml:space="preserve">you are much </w:t>
      </w:r>
      <w:r w:rsidRPr="00307CD9">
        <w:rPr>
          <w:rFonts w:ascii="Times" w:hAnsi="Times"/>
          <w:sz w:val="20"/>
          <w:szCs w:val="20"/>
        </w:rPr>
        <w:t xml:space="preserve">more likely </w:t>
      </w:r>
      <w:r w:rsidR="008F2213" w:rsidRPr="00307CD9">
        <w:rPr>
          <w:rFonts w:ascii="Times" w:hAnsi="Times"/>
          <w:sz w:val="20"/>
          <w:szCs w:val="20"/>
        </w:rPr>
        <w:t xml:space="preserve">to </w:t>
      </w:r>
      <w:r w:rsidRPr="00307CD9">
        <w:rPr>
          <w:rFonts w:ascii="Times" w:hAnsi="Times"/>
          <w:sz w:val="20"/>
          <w:szCs w:val="20"/>
        </w:rPr>
        <w:t>get</w:t>
      </w:r>
      <w:r w:rsidR="008437EB" w:rsidRPr="00307CD9">
        <w:rPr>
          <w:rFonts w:ascii="Times" w:hAnsi="Times"/>
          <w:sz w:val="20"/>
          <w:szCs w:val="20"/>
        </w:rPr>
        <w:t xml:space="preserve"> certain cancers</w:t>
      </w:r>
      <w:r w:rsidR="00B37358" w:rsidRPr="00307CD9">
        <w:rPr>
          <w:rFonts w:ascii="Times" w:hAnsi="Times"/>
          <w:sz w:val="20"/>
          <w:szCs w:val="20"/>
        </w:rPr>
        <w:t>:</w:t>
      </w:r>
    </w:p>
    <w:p w14:paraId="70249264" w14:textId="707C12E1" w:rsidR="00B37358" w:rsidRPr="00307CD9" w:rsidRDefault="00B37358" w:rsidP="00D44F2E">
      <w:pPr>
        <w:pStyle w:val="ListParagraph"/>
        <w:numPr>
          <w:ilvl w:val="0"/>
          <w:numId w:val="3"/>
        </w:numPr>
        <w:rPr>
          <w:rFonts w:ascii="Times" w:hAnsi="Times"/>
          <w:sz w:val="20"/>
          <w:szCs w:val="20"/>
        </w:rPr>
      </w:pPr>
      <w:r w:rsidRPr="00307CD9">
        <w:rPr>
          <w:rFonts w:ascii="Times" w:hAnsi="Times"/>
          <w:sz w:val="20"/>
          <w:szCs w:val="20"/>
        </w:rPr>
        <w:t xml:space="preserve">Up to </w:t>
      </w:r>
      <w:r w:rsidR="00390158" w:rsidRPr="00307CD9">
        <w:rPr>
          <w:rFonts w:ascii="Times" w:hAnsi="Times"/>
          <w:sz w:val="20"/>
          <w:szCs w:val="20"/>
        </w:rPr>
        <w:t>a 65</w:t>
      </w:r>
      <w:r w:rsidR="005946D1" w:rsidRPr="00307CD9">
        <w:rPr>
          <w:rFonts w:ascii="Times" w:hAnsi="Times"/>
          <w:sz w:val="20"/>
          <w:szCs w:val="20"/>
        </w:rPr>
        <w:t xml:space="preserve">% </w:t>
      </w:r>
      <w:r w:rsidRPr="00307CD9">
        <w:rPr>
          <w:rFonts w:ascii="Times" w:hAnsi="Times"/>
          <w:sz w:val="20"/>
          <w:szCs w:val="20"/>
        </w:rPr>
        <w:t xml:space="preserve">risk </w:t>
      </w:r>
      <w:r w:rsidR="008F2213" w:rsidRPr="00307CD9">
        <w:rPr>
          <w:rFonts w:ascii="Times" w:hAnsi="Times"/>
          <w:sz w:val="20"/>
          <w:szCs w:val="20"/>
        </w:rPr>
        <w:t xml:space="preserve">(about 6 </w:t>
      </w:r>
      <w:r w:rsidR="00546B1E" w:rsidRPr="00307CD9">
        <w:rPr>
          <w:rFonts w:ascii="Times" w:hAnsi="Times"/>
          <w:sz w:val="20"/>
          <w:szCs w:val="20"/>
        </w:rPr>
        <w:t>out of</w:t>
      </w:r>
      <w:r w:rsidR="008F2213" w:rsidRPr="00307CD9">
        <w:rPr>
          <w:rFonts w:ascii="Times" w:hAnsi="Times"/>
          <w:sz w:val="20"/>
          <w:szCs w:val="20"/>
        </w:rPr>
        <w:t xml:space="preserve"> 10) </w:t>
      </w:r>
      <w:r w:rsidRPr="00307CD9">
        <w:rPr>
          <w:rFonts w:ascii="Times" w:hAnsi="Times"/>
          <w:sz w:val="20"/>
          <w:szCs w:val="20"/>
        </w:rPr>
        <w:t>for breast cancer</w:t>
      </w:r>
      <w:r w:rsidR="005946D1" w:rsidRPr="00307CD9">
        <w:rPr>
          <w:rFonts w:ascii="Times" w:hAnsi="Times"/>
          <w:sz w:val="20"/>
          <w:szCs w:val="20"/>
        </w:rPr>
        <w:t xml:space="preserve"> by age 70 </w:t>
      </w:r>
    </w:p>
    <w:p w14:paraId="00A30C81" w14:textId="01C56CC1" w:rsidR="00B37358" w:rsidRPr="00307CD9" w:rsidRDefault="00390158" w:rsidP="00D44F2E">
      <w:pPr>
        <w:pStyle w:val="ListParagraph"/>
        <w:numPr>
          <w:ilvl w:val="0"/>
          <w:numId w:val="3"/>
        </w:numPr>
        <w:rPr>
          <w:rFonts w:ascii="Times" w:hAnsi="Times"/>
          <w:sz w:val="20"/>
          <w:szCs w:val="20"/>
        </w:rPr>
      </w:pPr>
      <w:r w:rsidRPr="00307CD9">
        <w:rPr>
          <w:rFonts w:ascii="Times" w:hAnsi="Times"/>
          <w:sz w:val="20"/>
          <w:szCs w:val="20"/>
        </w:rPr>
        <w:t>Up to a 39</w:t>
      </w:r>
      <w:r w:rsidR="00B37358" w:rsidRPr="00307CD9">
        <w:rPr>
          <w:rFonts w:ascii="Times" w:hAnsi="Times"/>
          <w:sz w:val="20"/>
          <w:szCs w:val="20"/>
        </w:rPr>
        <w:t xml:space="preserve">% risk </w:t>
      </w:r>
      <w:r w:rsidR="008F2213" w:rsidRPr="00307CD9">
        <w:rPr>
          <w:rFonts w:ascii="Times" w:hAnsi="Times"/>
          <w:sz w:val="20"/>
          <w:szCs w:val="20"/>
        </w:rPr>
        <w:t xml:space="preserve">(about 4 </w:t>
      </w:r>
      <w:r w:rsidR="00546B1E" w:rsidRPr="00307CD9">
        <w:rPr>
          <w:rFonts w:ascii="Times" w:hAnsi="Times"/>
          <w:sz w:val="20"/>
          <w:szCs w:val="20"/>
        </w:rPr>
        <w:t>out of</w:t>
      </w:r>
      <w:r w:rsidR="008F2213" w:rsidRPr="00307CD9">
        <w:rPr>
          <w:rFonts w:ascii="Times" w:hAnsi="Times"/>
          <w:sz w:val="20"/>
          <w:szCs w:val="20"/>
        </w:rPr>
        <w:t xml:space="preserve"> 10) </w:t>
      </w:r>
      <w:r w:rsidR="00B37358" w:rsidRPr="00307CD9">
        <w:rPr>
          <w:rFonts w:ascii="Times" w:hAnsi="Times"/>
          <w:sz w:val="20"/>
          <w:szCs w:val="20"/>
        </w:rPr>
        <w:t xml:space="preserve">for ovarian cancer </w:t>
      </w:r>
      <w:r w:rsidR="005946D1" w:rsidRPr="00307CD9">
        <w:rPr>
          <w:rFonts w:ascii="Times" w:hAnsi="Times"/>
          <w:sz w:val="20"/>
          <w:szCs w:val="20"/>
        </w:rPr>
        <w:t xml:space="preserve">by age 70 </w:t>
      </w:r>
    </w:p>
    <w:p w14:paraId="27F3F3A9" w14:textId="032DAC11" w:rsidR="00081B23" w:rsidRPr="00307CD9" w:rsidRDefault="00B37358" w:rsidP="007E6327">
      <w:pPr>
        <w:pStyle w:val="ListParagraph"/>
        <w:numPr>
          <w:ilvl w:val="0"/>
          <w:numId w:val="3"/>
        </w:numPr>
        <w:rPr>
          <w:rFonts w:ascii="Times" w:hAnsi="Times"/>
          <w:sz w:val="20"/>
          <w:szCs w:val="20"/>
        </w:rPr>
      </w:pPr>
      <w:r w:rsidRPr="00307CD9">
        <w:rPr>
          <w:rFonts w:ascii="Times" w:hAnsi="Times"/>
          <w:sz w:val="20"/>
          <w:szCs w:val="20"/>
        </w:rPr>
        <w:t>Increased risks for ot</w:t>
      </w:r>
      <w:r w:rsidR="00C61DD8" w:rsidRPr="00307CD9">
        <w:rPr>
          <w:rFonts w:ascii="Times" w:hAnsi="Times"/>
          <w:sz w:val="20"/>
          <w:szCs w:val="20"/>
        </w:rPr>
        <w:t xml:space="preserve">her cancers including prostate, </w:t>
      </w:r>
      <w:r w:rsidRPr="00307CD9">
        <w:rPr>
          <w:rFonts w:ascii="Times" w:hAnsi="Times"/>
          <w:sz w:val="20"/>
          <w:szCs w:val="20"/>
        </w:rPr>
        <w:t>pancreatic</w:t>
      </w:r>
      <w:r w:rsidR="00C61DD8" w:rsidRPr="00307CD9">
        <w:rPr>
          <w:rFonts w:ascii="Times" w:hAnsi="Times"/>
          <w:sz w:val="20"/>
          <w:szCs w:val="20"/>
        </w:rPr>
        <w:t>, and male breast</w:t>
      </w:r>
      <w:r w:rsidRPr="00307CD9">
        <w:rPr>
          <w:rFonts w:ascii="Times" w:hAnsi="Times"/>
          <w:sz w:val="20"/>
          <w:szCs w:val="20"/>
        </w:rPr>
        <w:t xml:space="preserve"> cancers</w:t>
      </w:r>
    </w:p>
    <w:p w14:paraId="71018868" w14:textId="77777777" w:rsidR="0097043C" w:rsidRPr="00307CD9" w:rsidRDefault="0097043C" w:rsidP="0097043C">
      <w:pPr>
        <w:pStyle w:val="ListParagraph"/>
        <w:rPr>
          <w:rFonts w:ascii="Times" w:hAnsi="Times"/>
          <w:sz w:val="10"/>
          <w:szCs w:val="10"/>
        </w:rPr>
      </w:pPr>
    </w:p>
    <w:p w14:paraId="74F75177" w14:textId="77777777" w:rsidR="009D05E5" w:rsidRPr="00307CD9" w:rsidRDefault="009D05E5" w:rsidP="009D05E5">
      <w:pPr>
        <w:rPr>
          <w:rFonts w:ascii="Times" w:hAnsi="Times"/>
          <w:sz w:val="20"/>
          <w:szCs w:val="20"/>
        </w:rPr>
      </w:pPr>
      <w:r w:rsidRPr="00307CD9">
        <w:rPr>
          <w:rFonts w:ascii="Times" w:hAnsi="Times"/>
          <w:sz w:val="20"/>
          <w:szCs w:val="20"/>
        </w:rPr>
        <w:t>If you are found to have HBOC, steps can be taken to reduce your cancer risks, including:</w:t>
      </w:r>
    </w:p>
    <w:p w14:paraId="4EFD3E9C" w14:textId="77777777" w:rsidR="009D05E5" w:rsidRPr="00307CD9" w:rsidRDefault="009D05E5" w:rsidP="009D05E5">
      <w:pPr>
        <w:pStyle w:val="ListParagraph"/>
        <w:numPr>
          <w:ilvl w:val="0"/>
          <w:numId w:val="2"/>
        </w:numPr>
        <w:rPr>
          <w:rFonts w:ascii="Times" w:hAnsi="Times"/>
          <w:sz w:val="20"/>
          <w:szCs w:val="20"/>
        </w:rPr>
      </w:pPr>
      <w:r w:rsidRPr="00307CD9">
        <w:rPr>
          <w:rFonts w:ascii="Times" w:hAnsi="Times"/>
          <w:sz w:val="20"/>
          <w:szCs w:val="20"/>
        </w:rPr>
        <w:t>Having earlier, more frequent, and/or additional cancer screenings</w:t>
      </w:r>
    </w:p>
    <w:p w14:paraId="6457D497" w14:textId="77777777" w:rsidR="009D05E5" w:rsidRPr="00307CD9" w:rsidRDefault="009D05E5" w:rsidP="009D05E5">
      <w:pPr>
        <w:pStyle w:val="ListParagraph"/>
        <w:numPr>
          <w:ilvl w:val="0"/>
          <w:numId w:val="2"/>
        </w:numPr>
        <w:rPr>
          <w:rFonts w:ascii="Times" w:hAnsi="Times"/>
          <w:sz w:val="20"/>
          <w:szCs w:val="20"/>
        </w:rPr>
      </w:pPr>
      <w:r w:rsidRPr="00307CD9">
        <w:rPr>
          <w:rFonts w:ascii="Times" w:hAnsi="Times"/>
          <w:sz w:val="20"/>
          <w:szCs w:val="20"/>
        </w:rPr>
        <w:t>Taking medications that can decrease the risk of cancer</w:t>
      </w:r>
    </w:p>
    <w:p w14:paraId="1883909B" w14:textId="70502C58" w:rsidR="009D05E5" w:rsidRPr="00307CD9" w:rsidRDefault="009D05E5" w:rsidP="009D05E5">
      <w:pPr>
        <w:pStyle w:val="ListParagraph"/>
        <w:numPr>
          <w:ilvl w:val="0"/>
          <w:numId w:val="2"/>
        </w:numPr>
        <w:rPr>
          <w:rFonts w:ascii="Times" w:hAnsi="Times"/>
          <w:sz w:val="20"/>
          <w:szCs w:val="20"/>
        </w:rPr>
      </w:pPr>
      <w:r w:rsidRPr="00307CD9">
        <w:rPr>
          <w:rFonts w:ascii="Times" w:hAnsi="Times"/>
          <w:sz w:val="20"/>
          <w:szCs w:val="20"/>
        </w:rPr>
        <w:t>Undergoing preventive surgery</w:t>
      </w:r>
      <w:r w:rsidR="005F2CF5" w:rsidRPr="00307CD9">
        <w:rPr>
          <w:rFonts w:ascii="Times" w:hAnsi="Times"/>
          <w:sz w:val="20"/>
          <w:szCs w:val="20"/>
        </w:rPr>
        <w:t xml:space="preserve"> to remove your breasts, ovaries, and fallopian tubes</w:t>
      </w:r>
    </w:p>
    <w:p w14:paraId="27897F00" w14:textId="77777777" w:rsidR="0097043C" w:rsidRPr="0097043C" w:rsidRDefault="0097043C" w:rsidP="0097043C">
      <w:pPr>
        <w:pStyle w:val="ListParagraph"/>
        <w:rPr>
          <w:rFonts w:ascii="Times" w:hAnsi="Times"/>
          <w:sz w:val="10"/>
          <w:szCs w:val="10"/>
        </w:rPr>
      </w:pPr>
    </w:p>
    <w:p w14:paraId="55D76320" w14:textId="17F9CA67" w:rsidR="00442764" w:rsidRDefault="0066340A" w:rsidP="00442764">
      <w:pPr>
        <w:rPr>
          <w:rFonts w:ascii="Times" w:hAnsi="Times"/>
          <w:b/>
          <w:sz w:val="22"/>
          <w:szCs w:val="22"/>
        </w:rPr>
      </w:pPr>
      <w:r w:rsidRPr="00D81E84">
        <w:rPr>
          <w:rFonts w:ascii="Times" w:hAnsi="Times"/>
          <w:b/>
          <w:sz w:val="22"/>
          <w:szCs w:val="22"/>
        </w:rPr>
        <w:t>SIGNS THAT HBOC MAY RUN IN YOUR FAMILY</w:t>
      </w:r>
    </w:p>
    <w:p w14:paraId="43029B91" w14:textId="0B6A6E6D" w:rsidR="00442764" w:rsidRPr="00307CD9" w:rsidRDefault="00BA6C43" w:rsidP="00442764">
      <w:pPr>
        <w:rPr>
          <w:rFonts w:ascii="Times" w:hAnsi="Times"/>
          <w:sz w:val="20"/>
          <w:szCs w:val="20"/>
        </w:rPr>
      </w:pPr>
      <w:r w:rsidRPr="00307CD9">
        <w:rPr>
          <w:rFonts w:ascii="Times" w:hAnsi="Times"/>
          <w:sz w:val="20"/>
          <w:szCs w:val="20"/>
        </w:rPr>
        <w:t>HBOC can be passed down from either side of your family. An expert panel</w:t>
      </w:r>
      <w:r w:rsidRPr="00307CD9">
        <w:rPr>
          <w:rFonts w:ascii="Times" w:hAnsi="Times"/>
          <w:sz w:val="20"/>
          <w:szCs w:val="20"/>
          <w:vertAlign w:val="superscript"/>
        </w:rPr>
        <w:t>*</w:t>
      </w:r>
      <w:r w:rsidRPr="00307CD9">
        <w:rPr>
          <w:rFonts w:ascii="Times" w:hAnsi="Times"/>
          <w:sz w:val="20"/>
          <w:szCs w:val="20"/>
        </w:rPr>
        <w:t xml:space="preserve"> recommends that doctors screen women who have family members with breast, ovarian, tubal, or peritoneal cancer with one of several screening tools designed to identify families that are more likely to have a </w:t>
      </w:r>
      <w:r w:rsidRPr="00307CD9">
        <w:rPr>
          <w:rFonts w:ascii="Times" w:hAnsi="Times"/>
          <w:i/>
          <w:sz w:val="20"/>
          <w:szCs w:val="20"/>
        </w:rPr>
        <w:t xml:space="preserve">BRCA </w:t>
      </w:r>
      <w:r w:rsidRPr="00307CD9">
        <w:rPr>
          <w:rFonts w:ascii="Times" w:hAnsi="Times"/>
          <w:sz w:val="20"/>
          <w:szCs w:val="20"/>
        </w:rPr>
        <w:t>mutation. You should let your doctor know i</w:t>
      </w:r>
      <w:r w:rsidR="0066340A" w:rsidRPr="00307CD9">
        <w:rPr>
          <w:rFonts w:ascii="Times" w:hAnsi="Times"/>
          <w:sz w:val="20"/>
          <w:szCs w:val="20"/>
        </w:rPr>
        <w:t>f you have a personal or family histo</w:t>
      </w:r>
      <w:r w:rsidRPr="00307CD9">
        <w:rPr>
          <w:rFonts w:ascii="Times" w:hAnsi="Times"/>
          <w:sz w:val="20"/>
          <w:szCs w:val="20"/>
        </w:rPr>
        <w:t>ry of any of the following</w:t>
      </w:r>
      <w:r w:rsidR="00442764" w:rsidRPr="00307CD9">
        <w:rPr>
          <w:rFonts w:ascii="Times" w:hAnsi="Times"/>
          <w:sz w:val="20"/>
          <w:szCs w:val="20"/>
        </w:rPr>
        <w:t>:</w:t>
      </w:r>
    </w:p>
    <w:p w14:paraId="44E14A9F" w14:textId="1A8BA9F8" w:rsidR="00442764" w:rsidRPr="00307CD9" w:rsidRDefault="001E2355" w:rsidP="00E866D6">
      <w:pPr>
        <w:pStyle w:val="ListParagraph"/>
        <w:numPr>
          <w:ilvl w:val="0"/>
          <w:numId w:val="1"/>
        </w:numPr>
        <w:rPr>
          <w:rFonts w:ascii="Times" w:hAnsi="Times"/>
          <w:sz w:val="20"/>
          <w:szCs w:val="20"/>
        </w:rPr>
      </w:pPr>
      <w:r w:rsidRPr="00307CD9">
        <w:rPr>
          <w:rFonts w:ascii="Times" w:hAnsi="Times"/>
          <w:sz w:val="20"/>
          <w:szCs w:val="20"/>
        </w:rPr>
        <w:t>B</w:t>
      </w:r>
      <w:r w:rsidR="00442764" w:rsidRPr="00307CD9">
        <w:rPr>
          <w:rFonts w:ascii="Times" w:hAnsi="Times"/>
          <w:sz w:val="20"/>
          <w:szCs w:val="20"/>
        </w:rPr>
        <w:t xml:space="preserve">reast cancer </w:t>
      </w:r>
      <w:r w:rsidR="00421852" w:rsidRPr="00307CD9">
        <w:rPr>
          <w:rFonts w:ascii="Times" w:hAnsi="Times"/>
          <w:sz w:val="20"/>
          <w:szCs w:val="20"/>
        </w:rPr>
        <w:t>at</w:t>
      </w:r>
      <w:r w:rsidR="00442764" w:rsidRPr="00307CD9">
        <w:rPr>
          <w:rFonts w:ascii="Times" w:hAnsi="Times"/>
          <w:sz w:val="20"/>
          <w:szCs w:val="20"/>
        </w:rPr>
        <w:t xml:space="preserve"> age </w:t>
      </w:r>
      <w:r w:rsidR="007E6BB1" w:rsidRPr="00307CD9">
        <w:rPr>
          <w:rFonts w:ascii="Times" w:hAnsi="Times"/>
          <w:sz w:val="20"/>
          <w:szCs w:val="20"/>
        </w:rPr>
        <w:t>45</w:t>
      </w:r>
      <w:r w:rsidRPr="00307CD9">
        <w:rPr>
          <w:rFonts w:ascii="Times" w:hAnsi="Times"/>
          <w:sz w:val="20"/>
          <w:szCs w:val="20"/>
        </w:rPr>
        <w:t xml:space="preserve"> </w:t>
      </w:r>
      <w:r w:rsidR="00421852" w:rsidRPr="00307CD9">
        <w:rPr>
          <w:rFonts w:ascii="Times" w:hAnsi="Times"/>
          <w:sz w:val="20"/>
          <w:szCs w:val="20"/>
        </w:rPr>
        <w:t xml:space="preserve">or younger </w:t>
      </w:r>
      <w:r w:rsidRPr="00307CD9">
        <w:rPr>
          <w:rFonts w:ascii="Times" w:hAnsi="Times"/>
          <w:sz w:val="20"/>
          <w:szCs w:val="20"/>
        </w:rPr>
        <w:t>in women</w:t>
      </w:r>
    </w:p>
    <w:p w14:paraId="713221E7" w14:textId="5D1A71E0" w:rsidR="007E6BB1" w:rsidRPr="00307CD9" w:rsidRDefault="007E6BB1" w:rsidP="007E6BB1">
      <w:pPr>
        <w:pStyle w:val="ListParagraph"/>
        <w:numPr>
          <w:ilvl w:val="0"/>
          <w:numId w:val="1"/>
        </w:numPr>
        <w:rPr>
          <w:rFonts w:ascii="Times" w:hAnsi="Times"/>
          <w:sz w:val="20"/>
          <w:szCs w:val="20"/>
        </w:rPr>
      </w:pPr>
      <w:r w:rsidRPr="00307CD9">
        <w:rPr>
          <w:rFonts w:ascii="Times" w:hAnsi="Times"/>
          <w:sz w:val="20"/>
          <w:szCs w:val="20"/>
        </w:rPr>
        <w:t xml:space="preserve">Breast cancer at age </w:t>
      </w:r>
      <w:r w:rsidR="008A65AD" w:rsidRPr="00307CD9">
        <w:rPr>
          <w:rFonts w:ascii="Times" w:hAnsi="Times"/>
          <w:sz w:val="20"/>
          <w:szCs w:val="20"/>
        </w:rPr>
        <w:t>46</w:t>
      </w:r>
      <w:r w:rsidR="008A65AD" w:rsidRPr="00307CD9">
        <w:rPr>
          <w:rFonts w:ascii="Times" w:hAnsi="Times" w:cs="Times"/>
          <w:sz w:val="20"/>
          <w:szCs w:val="20"/>
        </w:rPr>
        <w:t>–</w:t>
      </w:r>
      <w:r w:rsidRPr="00307CD9">
        <w:rPr>
          <w:rFonts w:ascii="Times" w:hAnsi="Times"/>
          <w:sz w:val="20"/>
          <w:szCs w:val="20"/>
        </w:rPr>
        <w:t>50 in women and at least one close blood relative with breast cancer at any age or limited family history</w:t>
      </w:r>
    </w:p>
    <w:p w14:paraId="69B7A6E7" w14:textId="62EDD538" w:rsidR="000343C2" w:rsidRPr="00307CD9" w:rsidRDefault="000343C2" w:rsidP="00E866D6">
      <w:pPr>
        <w:pStyle w:val="ListParagraph"/>
        <w:numPr>
          <w:ilvl w:val="0"/>
          <w:numId w:val="1"/>
        </w:numPr>
        <w:rPr>
          <w:rFonts w:ascii="Times" w:hAnsi="Times"/>
          <w:sz w:val="20"/>
          <w:szCs w:val="20"/>
        </w:rPr>
      </w:pPr>
      <w:r w:rsidRPr="00307CD9">
        <w:rPr>
          <w:rFonts w:ascii="Times" w:hAnsi="Times"/>
          <w:sz w:val="20"/>
          <w:szCs w:val="20"/>
        </w:rPr>
        <w:t>Triple negative</w:t>
      </w:r>
      <w:r w:rsidR="004B4CCF" w:rsidRPr="00307CD9">
        <w:rPr>
          <w:rFonts w:ascii="Times" w:hAnsi="Times"/>
          <w:sz w:val="20"/>
          <w:szCs w:val="20"/>
        </w:rPr>
        <w:t>**</w:t>
      </w:r>
      <w:r w:rsidRPr="00307CD9">
        <w:rPr>
          <w:rFonts w:ascii="Times" w:hAnsi="Times"/>
          <w:sz w:val="20"/>
          <w:szCs w:val="20"/>
        </w:rPr>
        <w:t xml:space="preserve"> breast cancer </w:t>
      </w:r>
      <w:r w:rsidR="00421852" w:rsidRPr="00307CD9">
        <w:rPr>
          <w:rFonts w:ascii="Times" w:hAnsi="Times"/>
          <w:sz w:val="20"/>
          <w:szCs w:val="20"/>
        </w:rPr>
        <w:t>at</w:t>
      </w:r>
      <w:r w:rsidRPr="00307CD9">
        <w:rPr>
          <w:rFonts w:ascii="Times" w:hAnsi="Times"/>
          <w:sz w:val="20"/>
          <w:szCs w:val="20"/>
        </w:rPr>
        <w:t xml:space="preserve"> age 60 </w:t>
      </w:r>
      <w:r w:rsidR="00421852" w:rsidRPr="00307CD9">
        <w:rPr>
          <w:rFonts w:ascii="Times" w:hAnsi="Times"/>
          <w:sz w:val="20"/>
          <w:szCs w:val="20"/>
        </w:rPr>
        <w:t xml:space="preserve">or younger </w:t>
      </w:r>
      <w:r w:rsidRPr="00307CD9">
        <w:rPr>
          <w:rFonts w:ascii="Times" w:hAnsi="Times"/>
          <w:sz w:val="20"/>
          <w:szCs w:val="20"/>
        </w:rPr>
        <w:t>in women</w:t>
      </w:r>
    </w:p>
    <w:p w14:paraId="1AA09224" w14:textId="53EC05E1" w:rsidR="001E2355" w:rsidRPr="00307CD9" w:rsidRDefault="001E2355" w:rsidP="001E2355">
      <w:pPr>
        <w:pStyle w:val="ListParagraph"/>
        <w:numPr>
          <w:ilvl w:val="0"/>
          <w:numId w:val="1"/>
        </w:numPr>
        <w:rPr>
          <w:rFonts w:ascii="Times" w:hAnsi="Times"/>
          <w:sz w:val="20"/>
          <w:szCs w:val="20"/>
        </w:rPr>
      </w:pPr>
      <w:r w:rsidRPr="00307CD9">
        <w:rPr>
          <w:rFonts w:ascii="Times" w:hAnsi="Times"/>
          <w:sz w:val="20"/>
          <w:szCs w:val="20"/>
        </w:rPr>
        <w:t>Breast cancer</w:t>
      </w:r>
      <w:r w:rsidR="002F51BC" w:rsidRPr="00307CD9">
        <w:rPr>
          <w:rFonts w:ascii="Times" w:hAnsi="Times"/>
          <w:sz w:val="20"/>
          <w:szCs w:val="20"/>
        </w:rPr>
        <w:t xml:space="preserve"> at any age in </w:t>
      </w:r>
      <w:r w:rsidRPr="00307CD9">
        <w:rPr>
          <w:rFonts w:ascii="Times" w:hAnsi="Times"/>
          <w:sz w:val="20"/>
          <w:szCs w:val="20"/>
        </w:rPr>
        <w:t>men</w:t>
      </w:r>
    </w:p>
    <w:p w14:paraId="7A307D9E" w14:textId="68AC32ED" w:rsidR="00B60BC0" w:rsidRPr="00307CD9" w:rsidRDefault="00B60BC0" w:rsidP="00B60BC0">
      <w:pPr>
        <w:pStyle w:val="ListParagraph"/>
        <w:numPr>
          <w:ilvl w:val="0"/>
          <w:numId w:val="1"/>
        </w:numPr>
        <w:rPr>
          <w:rFonts w:ascii="Times" w:hAnsi="Times"/>
          <w:sz w:val="20"/>
          <w:szCs w:val="20"/>
        </w:rPr>
      </w:pPr>
      <w:r w:rsidRPr="00307CD9">
        <w:rPr>
          <w:rFonts w:ascii="Times" w:hAnsi="Times"/>
          <w:sz w:val="20"/>
          <w:szCs w:val="20"/>
        </w:rPr>
        <w:t>Ovarian, fallopian tube, or primary peritoneal cancer</w:t>
      </w:r>
    </w:p>
    <w:p w14:paraId="11F87F7F" w14:textId="26392AED" w:rsidR="00442764" w:rsidRPr="00307CD9" w:rsidRDefault="00B60BC0" w:rsidP="00E866D6">
      <w:pPr>
        <w:pStyle w:val="ListParagraph"/>
        <w:numPr>
          <w:ilvl w:val="0"/>
          <w:numId w:val="1"/>
        </w:numPr>
        <w:rPr>
          <w:rFonts w:ascii="Times" w:hAnsi="Times"/>
          <w:sz w:val="20"/>
          <w:szCs w:val="20"/>
        </w:rPr>
      </w:pPr>
      <w:r w:rsidRPr="00307CD9">
        <w:rPr>
          <w:rFonts w:ascii="Times" w:hAnsi="Times"/>
          <w:sz w:val="20"/>
          <w:szCs w:val="20"/>
        </w:rPr>
        <w:t>C</w:t>
      </w:r>
      <w:r w:rsidR="0060061C" w:rsidRPr="00307CD9">
        <w:rPr>
          <w:rFonts w:ascii="Times" w:hAnsi="Times"/>
          <w:sz w:val="20"/>
          <w:szCs w:val="20"/>
        </w:rPr>
        <w:t>ancer in both breasts</w:t>
      </w:r>
    </w:p>
    <w:p w14:paraId="41F1A99C" w14:textId="25595352" w:rsidR="00DF510F" w:rsidRPr="00307CD9" w:rsidRDefault="00DF510F" w:rsidP="00DF510F">
      <w:pPr>
        <w:pStyle w:val="ListParagraph"/>
        <w:numPr>
          <w:ilvl w:val="0"/>
          <w:numId w:val="1"/>
        </w:numPr>
        <w:rPr>
          <w:rFonts w:ascii="Times" w:hAnsi="Times"/>
          <w:sz w:val="20"/>
          <w:szCs w:val="20"/>
        </w:rPr>
      </w:pPr>
      <w:r w:rsidRPr="00307CD9">
        <w:rPr>
          <w:rFonts w:ascii="Times" w:hAnsi="Times"/>
          <w:sz w:val="20"/>
          <w:szCs w:val="20"/>
        </w:rPr>
        <w:t xml:space="preserve">Pancreatic cancer or prostate cancer with Gleason score </w:t>
      </w:r>
      <w:r w:rsidR="008A65AD" w:rsidRPr="00307CD9">
        <w:rPr>
          <w:rFonts w:ascii="Times" w:hAnsi="Times" w:cs="Times"/>
          <w:sz w:val="20"/>
          <w:szCs w:val="20"/>
        </w:rPr>
        <w:t>≥</w:t>
      </w:r>
      <w:r w:rsidRPr="00307CD9">
        <w:rPr>
          <w:rFonts w:ascii="Times" w:hAnsi="Times"/>
          <w:sz w:val="20"/>
          <w:szCs w:val="20"/>
        </w:rPr>
        <w:t>7</w:t>
      </w:r>
      <w:r w:rsidR="008A65AD" w:rsidRPr="00307CD9">
        <w:rPr>
          <w:rFonts w:ascii="Times" w:hAnsi="Times"/>
          <w:sz w:val="20"/>
          <w:szCs w:val="20"/>
        </w:rPr>
        <w:t xml:space="preserve"> (Gleason score is a measure of the grade of the cancer)</w:t>
      </w:r>
    </w:p>
    <w:p w14:paraId="385382A1" w14:textId="58CD9191" w:rsidR="001E2355" w:rsidRPr="00307CD9" w:rsidRDefault="001E2355" w:rsidP="00522A1C">
      <w:pPr>
        <w:pStyle w:val="ListParagraph"/>
        <w:numPr>
          <w:ilvl w:val="0"/>
          <w:numId w:val="1"/>
        </w:numPr>
        <w:rPr>
          <w:rFonts w:ascii="Times" w:hAnsi="Times"/>
          <w:sz w:val="20"/>
          <w:szCs w:val="20"/>
        </w:rPr>
      </w:pPr>
      <w:r w:rsidRPr="00307CD9">
        <w:rPr>
          <w:rFonts w:ascii="Times" w:hAnsi="Times"/>
          <w:sz w:val="20"/>
          <w:szCs w:val="20"/>
        </w:rPr>
        <w:t>Breast</w:t>
      </w:r>
      <w:r w:rsidR="00980455" w:rsidRPr="00307CD9">
        <w:rPr>
          <w:rFonts w:ascii="Times" w:hAnsi="Times"/>
          <w:sz w:val="20"/>
          <w:szCs w:val="20"/>
        </w:rPr>
        <w:t>,</w:t>
      </w:r>
      <w:r w:rsidRPr="00307CD9">
        <w:rPr>
          <w:rFonts w:ascii="Times" w:hAnsi="Times"/>
          <w:sz w:val="20"/>
          <w:szCs w:val="20"/>
        </w:rPr>
        <w:t xml:space="preserve"> ovarian</w:t>
      </w:r>
      <w:r w:rsidR="00980455" w:rsidRPr="00307CD9">
        <w:rPr>
          <w:rFonts w:ascii="Times" w:hAnsi="Times"/>
          <w:sz w:val="20"/>
          <w:szCs w:val="20"/>
        </w:rPr>
        <w:t>, pancreatic, or prostate</w:t>
      </w:r>
      <w:r w:rsidRPr="00307CD9">
        <w:rPr>
          <w:rFonts w:ascii="Times" w:hAnsi="Times"/>
          <w:sz w:val="20"/>
          <w:szCs w:val="20"/>
        </w:rPr>
        <w:t xml:space="preserve"> cancer among multiple blood relatives</w:t>
      </w:r>
    </w:p>
    <w:p w14:paraId="7CC5104B" w14:textId="2BAB4764" w:rsidR="00E866D6" w:rsidRPr="00307CD9" w:rsidRDefault="00E866D6" w:rsidP="00442764">
      <w:pPr>
        <w:pStyle w:val="ListParagraph"/>
        <w:numPr>
          <w:ilvl w:val="0"/>
          <w:numId w:val="1"/>
        </w:numPr>
        <w:rPr>
          <w:rFonts w:ascii="Times" w:hAnsi="Times"/>
          <w:sz w:val="20"/>
          <w:szCs w:val="20"/>
        </w:rPr>
      </w:pPr>
      <w:r w:rsidRPr="00307CD9">
        <w:rPr>
          <w:rFonts w:ascii="Times" w:hAnsi="Times"/>
          <w:sz w:val="20"/>
          <w:szCs w:val="20"/>
        </w:rPr>
        <w:t>Ashkenazi</w:t>
      </w:r>
      <w:r w:rsidR="005E35D5" w:rsidRPr="00307CD9">
        <w:rPr>
          <w:rFonts w:ascii="Times" w:hAnsi="Times"/>
          <w:sz w:val="20"/>
          <w:szCs w:val="20"/>
        </w:rPr>
        <w:t xml:space="preserve"> (Eastern European</w:t>
      </w:r>
      <w:r w:rsidRPr="00307CD9">
        <w:rPr>
          <w:rFonts w:ascii="Times" w:hAnsi="Times"/>
          <w:sz w:val="20"/>
          <w:szCs w:val="20"/>
        </w:rPr>
        <w:t>) Jewish ancestry</w:t>
      </w:r>
    </w:p>
    <w:p w14:paraId="46DCBE2B" w14:textId="2B408CEE" w:rsidR="0066340A" w:rsidRPr="00307CD9" w:rsidRDefault="00B65A12" w:rsidP="00442764">
      <w:pPr>
        <w:pStyle w:val="ListParagraph"/>
        <w:numPr>
          <w:ilvl w:val="0"/>
          <w:numId w:val="1"/>
        </w:numPr>
        <w:rPr>
          <w:rFonts w:ascii="Times" w:hAnsi="Times"/>
          <w:sz w:val="20"/>
          <w:szCs w:val="20"/>
        </w:rPr>
      </w:pPr>
      <w:r w:rsidRPr="00307CD9">
        <w:rPr>
          <w:rFonts w:ascii="Times" w:hAnsi="Times"/>
          <w:sz w:val="20"/>
          <w:szCs w:val="20"/>
        </w:rPr>
        <w:t xml:space="preserve">A </w:t>
      </w:r>
      <w:r w:rsidR="0066340A" w:rsidRPr="00307CD9">
        <w:rPr>
          <w:rFonts w:ascii="Times" w:hAnsi="Times"/>
          <w:sz w:val="20"/>
          <w:szCs w:val="20"/>
        </w:rPr>
        <w:t xml:space="preserve">known </w:t>
      </w:r>
      <w:r w:rsidR="0066340A" w:rsidRPr="00307CD9">
        <w:rPr>
          <w:rFonts w:ascii="Times" w:hAnsi="Times"/>
          <w:i/>
          <w:sz w:val="20"/>
          <w:szCs w:val="20"/>
        </w:rPr>
        <w:t>BRCA</w:t>
      </w:r>
      <w:r w:rsidR="0066340A" w:rsidRPr="00307CD9">
        <w:rPr>
          <w:rFonts w:ascii="Times" w:hAnsi="Times"/>
          <w:sz w:val="20"/>
          <w:szCs w:val="20"/>
        </w:rPr>
        <w:t xml:space="preserve"> mutation</w:t>
      </w:r>
      <w:r w:rsidR="001E2355" w:rsidRPr="00307CD9">
        <w:rPr>
          <w:rFonts w:ascii="Times" w:hAnsi="Times"/>
          <w:sz w:val="20"/>
          <w:szCs w:val="20"/>
        </w:rPr>
        <w:t xml:space="preserve"> in the family</w:t>
      </w:r>
    </w:p>
    <w:p w14:paraId="07149912" w14:textId="77777777" w:rsidR="00E01ACB" w:rsidRPr="00E01ACB" w:rsidRDefault="00E01ACB" w:rsidP="00E01ACB">
      <w:pPr>
        <w:pStyle w:val="ListParagraph"/>
        <w:rPr>
          <w:rFonts w:ascii="Times" w:hAnsi="Times"/>
          <w:sz w:val="10"/>
          <w:szCs w:val="10"/>
        </w:rPr>
      </w:pPr>
    </w:p>
    <w:p w14:paraId="6D33A12A" w14:textId="6F22A353" w:rsidR="00442764" w:rsidRPr="00D81E84" w:rsidRDefault="00442764" w:rsidP="00442764">
      <w:pPr>
        <w:rPr>
          <w:rFonts w:ascii="Times" w:hAnsi="Times"/>
          <w:b/>
          <w:sz w:val="22"/>
          <w:szCs w:val="22"/>
        </w:rPr>
      </w:pPr>
      <w:r w:rsidRPr="00D81E84">
        <w:rPr>
          <w:rFonts w:ascii="Times" w:hAnsi="Times"/>
          <w:b/>
          <w:sz w:val="22"/>
          <w:szCs w:val="22"/>
        </w:rPr>
        <w:t xml:space="preserve">GENETIC COUNSELING AND TESTING FOR HBOC </w:t>
      </w:r>
    </w:p>
    <w:p w14:paraId="5520E7FA" w14:textId="77777777" w:rsidR="00307CD9" w:rsidRDefault="0030430F" w:rsidP="00307CD9">
      <w:pPr>
        <w:spacing w:after="120"/>
        <w:rPr>
          <w:rFonts w:ascii="Times" w:hAnsi="Times"/>
          <w:i/>
          <w:sz w:val="20"/>
          <w:szCs w:val="20"/>
        </w:rPr>
      </w:pPr>
      <w:r w:rsidRPr="00307CD9">
        <w:rPr>
          <w:rFonts w:ascii="Times" w:hAnsi="Times"/>
          <w:sz w:val="20"/>
          <w:szCs w:val="20"/>
        </w:rPr>
        <w:t>I</w:t>
      </w:r>
      <w:r w:rsidR="00442764" w:rsidRPr="00307CD9">
        <w:rPr>
          <w:rFonts w:ascii="Times" w:hAnsi="Times"/>
          <w:sz w:val="20"/>
          <w:szCs w:val="20"/>
        </w:rPr>
        <w:t xml:space="preserve">f </w:t>
      </w:r>
      <w:r w:rsidR="00006B98" w:rsidRPr="00307CD9">
        <w:rPr>
          <w:rFonts w:ascii="Times" w:hAnsi="Times"/>
          <w:sz w:val="20"/>
          <w:szCs w:val="20"/>
        </w:rPr>
        <w:t>you are concerned about</w:t>
      </w:r>
      <w:r w:rsidR="00DB19E5" w:rsidRPr="00307CD9">
        <w:rPr>
          <w:rFonts w:ascii="Times" w:hAnsi="Times"/>
          <w:sz w:val="20"/>
          <w:szCs w:val="20"/>
        </w:rPr>
        <w:t xml:space="preserve"> your personal or family history of</w:t>
      </w:r>
      <w:r w:rsidR="00006B98" w:rsidRPr="00307CD9">
        <w:rPr>
          <w:rFonts w:ascii="Times" w:hAnsi="Times"/>
          <w:sz w:val="20"/>
          <w:szCs w:val="20"/>
        </w:rPr>
        <w:t xml:space="preserve"> cancer</w:t>
      </w:r>
      <w:r w:rsidR="005446DC" w:rsidRPr="00307CD9">
        <w:rPr>
          <w:rFonts w:ascii="Times" w:hAnsi="Times"/>
          <w:sz w:val="20"/>
          <w:szCs w:val="20"/>
        </w:rPr>
        <w:t>,</w:t>
      </w:r>
      <w:r w:rsidR="00403E2A" w:rsidRPr="00307CD9">
        <w:rPr>
          <w:rFonts w:ascii="Times" w:hAnsi="Times"/>
          <w:sz w:val="20"/>
          <w:szCs w:val="20"/>
        </w:rPr>
        <w:t xml:space="preserve"> talk to your doctor.</w:t>
      </w:r>
      <w:r w:rsidR="005446DC" w:rsidRPr="00307CD9">
        <w:rPr>
          <w:rFonts w:ascii="Times" w:hAnsi="Times"/>
          <w:sz w:val="20"/>
          <w:szCs w:val="20"/>
        </w:rPr>
        <w:t xml:space="preserve"> </w:t>
      </w:r>
      <w:r w:rsidR="00DB19E5" w:rsidRPr="00307CD9">
        <w:rPr>
          <w:rFonts w:ascii="Times" w:hAnsi="Times"/>
          <w:sz w:val="20"/>
          <w:szCs w:val="20"/>
        </w:rPr>
        <w:t>Your doctor</w:t>
      </w:r>
      <w:r w:rsidR="005446DC" w:rsidRPr="00307CD9">
        <w:rPr>
          <w:rFonts w:ascii="Times" w:hAnsi="Times"/>
          <w:sz w:val="20"/>
          <w:szCs w:val="20"/>
        </w:rPr>
        <w:t xml:space="preserve"> may refer you</w:t>
      </w:r>
      <w:r w:rsidRPr="00307CD9">
        <w:rPr>
          <w:rFonts w:ascii="Times" w:hAnsi="Times"/>
          <w:sz w:val="20"/>
          <w:szCs w:val="20"/>
        </w:rPr>
        <w:t xml:space="preserve"> </w:t>
      </w:r>
      <w:r w:rsidR="00442764" w:rsidRPr="00307CD9">
        <w:rPr>
          <w:rFonts w:ascii="Times" w:hAnsi="Times"/>
          <w:sz w:val="20"/>
          <w:szCs w:val="20"/>
        </w:rPr>
        <w:t>t</w:t>
      </w:r>
      <w:r w:rsidR="00403E2A" w:rsidRPr="00307CD9">
        <w:rPr>
          <w:rFonts w:ascii="Times" w:hAnsi="Times"/>
          <w:sz w:val="20"/>
          <w:szCs w:val="20"/>
        </w:rPr>
        <w:t>o a genetic counselor or other</w:t>
      </w:r>
      <w:r w:rsidR="00442764" w:rsidRPr="00307CD9">
        <w:rPr>
          <w:rFonts w:ascii="Times" w:hAnsi="Times"/>
          <w:sz w:val="20"/>
          <w:szCs w:val="20"/>
        </w:rPr>
        <w:t xml:space="preserve"> healthcare professional </w:t>
      </w:r>
      <w:r w:rsidR="005446DC" w:rsidRPr="00307CD9">
        <w:rPr>
          <w:rFonts w:ascii="Times" w:hAnsi="Times"/>
          <w:sz w:val="20"/>
          <w:szCs w:val="20"/>
        </w:rPr>
        <w:t>to di</w:t>
      </w:r>
      <w:r w:rsidR="00403E2A" w:rsidRPr="00307CD9">
        <w:rPr>
          <w:rFonts w:ascii="Times" w:hAnsi="Times"/>
          <w:sz w:val="20"/>
          <w:szCs w:val="20"/>
        </w:rPr>
        <w:t>s</w:t>
      </w:r>
      <w:r w:rsidR="005446DC" w:rsidRPr="00307CD9">
        <w:rPr>
          <w:rFonts w:ascii="Times" w:hAnsi="Times"/>
          <w:sz w:val="20"/>
          <w:szCs w:val="20"/>
        </w:rPr>
        <w:t>cuss</w:t>
      </w:r>
      <w:r w:rsidR="00442764" w:rsidRPr="00307CD9">
        <w:rPr>
          <w:rFonts w:ascii="Times" w:hAnsi="Times"/>
          <w:sz w:val="20"/>
          <w:szCs w:val="20"/>
        </w:rPr>
        <w:t xml:space="preserve"> </w:t>
      </w:r>
      <w:r w:rsidR="00546B1E" w:rsidRPr="00307CD9">
        <w:rPr>
          <w:rFonts w:ascii="Times" w:hAnsi="Times"/>
          <w:sz w:val="20"/>
          <w:szCs w:val="20"/>
        </w:rPr>
        <w:t xml:space="preserve">the benefits and risks of </w:t>
      </w:r>
      <w:r w:rsidR="00442764" w:rsidRPr="00307CD9">
        <w:rPr>
          <w:rFonts w:ascii="Times" w:hAnsi="Times"/>
          <w:sz w:val="20"/>
          <w:szCs w:val="20"/>
        </w:rPr>
        <w:t>genetic testing</w:t>
      </w:r>
      <w:r w:rsidR="00403E2A" w:rsidRPr="00307CD9">
        <w:rPr>
          <w:rFonts w:ascii="Times" w:hAnsi="Times"/>
          <w:sz w:val="20"/>
          <w:szCs w:val="20"/>
        </w:rPr>
        <w:t xml:space="preserve"> for HBOC</w:t>
      </w:r>
      <w:r w:rsidR="00442764" w:rsidRPr="00307CD9">
        <w:rPr>
          <w:rFonts w:ascii="Times" w:hAnsi="Times"/>
          <w:sz w:val="20"/>
          <w:szCs w:val="20"/>
        </w:rPr>
        <w:t>.</w:t>
      </w:r>
      <w:r w:rsidR="00AE132A" w:rsidRPr="00307CD9">
        <w:rPr>
          <w:rFonts w:ascii="Times" w:hAnsi="Times"/>
          <w:sz w:val="20"/>
          <w:szCs w:val="20"/>
        </w:rPr>
        <w:t xml:space="preserve"> </w:t>
      </w:r>
      <w:r w:rsidR="008E31B5" w:rsidRPr="00307CD9">
        <w:rPr>
          <w:rFonts w:ascii="Times" w:hAnsi="Times"/>
          <w:i/>
          <w:sz w:val="20"/>
          <w:szCs w:val="20"/>
        </w:rPr>
        <w:t xml:space="preserve">BRCA </w:t>
      </w:r>
      <w:r w:rsidR="008E31B5" w:rsidRPr="00307CD9">
        <w:rPr>
          <w:rFonts w:ascii="Times" w:hAnsi="Times"/>
          <w:sz w:val="20"/>
          <w:szCs w:val="20"/>
        </w:rPr>
        <w:t>g</w:t>
      </w:r>
      <w:r w:rsidR="00814A8C" w:rsidRPr="00307CD9">
        <w:rPr>
          <w:rFonts w:ascii="Times" w:hAnsi="Times"/>
          <w:sz w:val="20"/>
          <w:szCs w:val="20"/>
        </w:rPr>
        <w:t xml:space="preserve">enetic counseling and testing is often, but not always, covered </w:t>
      </w:r>
      <w:r w:rsidR="008E31B5" w:rsidRPr="00307CD9">
        <w:rPr>
          <w:rFonts w:ascii="Times" w:hAnsi="Times"/>
          <w:sz w:val="20"/>
          <w:szCs w:val="20"/>
        </w:rPr>
        <w:t>without cost sharing by many health plans under the Affordable Care Act.</w:t>
      </w:r>
    </w:p>
    <w:p w14:paraId="6D23BC56" w14:textId="6A704AF1" w:rsidR="00AF61CF" w:rsidRPr="00307CD9" w:rsidRDefault="007E6327" w:rsidP="00307CD9">
      <w:pPr>
        <w:spacing w:after="120"/>
        <w:rPr>
          <w:rFonts w:ascii="Times" w:hAnsi="Times"/>
          <w:i/>
          <w:sz w:val="20"/>
          <w:szCs w:val="20"/>
        </w:rPr>
      </w:pPr>
      <w:r w:rsidRPr="00307CD9">
        <w:rPr>
          <w:rFonts w:ascii="Times" w:hAnsi="Times"/>
          <w:sz w:val="20"/>
          <w:szCs w:val="20"/>
        </w:rPr>
        <w:t xml:space="preserve">It is best </w:t>
      </w:r>
      <w:r w:rsidR="00042F93" w:rsidRPr="00307CD9">
        <w:rPr>
          <w:rFonts w:ascii="Times" w:hAnsi="Times"/>
          <w:sz w:val="20"/>
          <w:szCs w:val="20"/>
        </w:rPr>
        <w:t xml:space="preserve">if the first person in the family to get genetic testing is one of the family members who </w:t>
      </w:r>
      <w:r w:rsidRPr="00307CD9">
        <w:rPr>
          <w:rFonts w:ascii="Times" w:hAnsi="Times"/>
          <w:sz w:val="20"/>
          <w:szCs w:val="20"/>
        </w:rPr>
        <w:t xml:space="preserve">has </w:t>
      </w:r>
      <w:r w:rsidR="004B570A" w:rsidRPr="00307CD9">
        <w:rPr>
          <w:rFonts w:ascii="Times" w:hAnsi="Times"/>
          <w:sz w:val="20"/>
          <w:szCs w:val="20"/>
        </w:rPr>
        <w:t>had</w:t>
      </w:r>
      <w:r w:rsidRPr="00307CD9">
        <w:rPr>
          <w:rFonts w:ascii="Times" w:hAnsi="Times"/>
          <w:sz w:val="20"/>
          <w:szCs w:val="20"/>
        </w:rPr>
        <w:t xml:space="preserve"> breast or ovarian cancer.</w:t>
      </w:r>
      <w:r w:rsidR="00AE132A" w:rsidRPr="00307CD9">
        <w:rPr>
          <w:rFonts w:ascii="Times" w:hAnsi="Times"/>
          <w:sz w:val="20"/>
          <w:szCs w:val="20"/>
        </w:rPr>
        <w:t xml:space="preserve"> </w:t>
      </w:r>
      <w:r w:rsidRPr="00307CD9">
        <w:rPr>
          <w:rFonts w:ascii="Times" w:hAnsi="Times"/>
          <w:sz w:val="20"/>
          <w:szCs w:val="20"/>
        </w:rPr>
        <w:t xml:space="preserve">If you </w:t>
      </w:r>
      <w:r w:rsidR="00934EF3" w:rsidRPr="00307CD9">
        <w:rPr>
          <w:rFonts w:ascii="Times" w:hAnsi="Times"/>
          <w:sz w:val="20"/>
          <w:szCs w:val="20"/>
        </w:rPr>
        <w:t xml:space="preserve">or a family member </w:t>
      </w:r>
      <w:r w:rsidRPr="00307CD9">
        <w:rPr>
          <w:rFonts w:ascii="Times" w:hAnsi="Times"/>
          <w:sz w:val="20"/>
          <w:szCs w:val="20"/>
        </w:rPr>
        <w:t xml:space="preserve">are found to have a </w:t>
      </w:r>
      <w:r w:rsidRPr="00307CD9">
        <w:rPr>
          <w:rFonts w:ascii="Times" w:hAnsi="Times"/>
          <w:i/>
          <w:sz w:val="20"/>
          <w:szCs w:val="20"/>
        </w:rPr>
        <w:t xml:space="preserve">BRCA </w:t>
      </w:r>
      <w:r w:rsidRPr="00307CD9">
        <w:rPr>
          <w:rFonts w:ascii="Times" w:hAnsi="Times"/>
          <w:sz w:val="20"/>
          <w:szCs w:val="20"/>
        </w:rPr>
        <w:t>mutation, other blood relatives (siblings, children,</w:t>
      </w:r>
      <w:r w:rsidR="00D77D18" w:rsidRPr="00307CD9">
        <w:rPr>
          <w:rFonts w:ascii="Times" w:hAnsi="Times"/>
          <w:sz w:val="20"/>
          <w:szCs w:val="20"/>
        </w:rPr>
        <w:t xml:space="preserve"> parents,</w:t>
      </w:r>
      <w:r w:rsidRPr="00307CD9">
        <w:rPr>
          <w:rFonts w:ascii="Times" w:hAnsi="Times"/>
          <w:sz w:val="20"/>
          <w:szCs w:val="20"/>
        </w:rPr>
        <w:t xml:space="preserve"> grandparents, aunts, uncles, and more distantly related family members) </w:t>
      </w:r>
      <w:r w:rsidR="00EA49EF" w:rsidRPr="00307CD9">
        <w:rPr>
          <w:rFonts w:ascii="Times" w:hAnsi="Times"/>
          <w:sz w:val="20"/>
          <w:szCs w:val="20"/>
        </w:rPr>
        <w:t>could</w:t>
      </w:r>
      <w:r w:rsidRPr="00307CD9">
        <w:rPr>
          <w:rFonts w:ascii="Times" w:hAnsi="Times"/>
          <w:sz w:val="20"/>
          <w:szCs w:val="20"/>
        </w:rPr>
        <w:t xml:space="preserve"> also </w:t>
      </w:r>
      <w:r w:rsidR="00EA49EF" w:rsidRPr="00307CD9">
        <w:rPr>
          <w:rFonts w:ascii="Times" w:hAnsi="Times"/>
          <w:sz w:val="20"/>
          <w:szCs w:val="20"/>
        </w:rPr>
        <w:t>have</w:t>
      </w:r>
      <w:r w:rsidRPr="00307CD9">
        <w:rPr>
          <w:rFonts w:ascii="Times" w:hAnsi="Times"/>
          <w:sz w:val="20"/>
          <w:szCs w:val="20"/>
        </w:rPr>
        <w:t xml:space="preserve"> this mutation and should </w:t>
      </w:r>
      <w:r w:rsidR="003A0C74" w:rsidRPr="00307CD9">
        <w:rPr>
          <w:rFonts w:ascii="Times" w:hAnsi="Times"/>
          <w:sz w:val="20"/>
          <w:szCs w:val="20"/>
        </w:rPr>
        <w:t xml:space="preserve">consider </w:t>
      </w:r>
      <w:r w:rsidRPr="00307CD9">
        <w:rPr>
          <w:rFonts w:ascii="Times" w:hAnsi="Times"/>
          <w:sz w:val="20"/>
          <w:szCs w:val="20"/>
        </w:rPr>
        <w:t>genetic counseling and testing.</w:t>
      </w:r>
    </w:p>
    <w:sectPr w:rsidR="00AF61CF" w:rsidRPr="00307CD9" w:rsidSect="00881559">
      <w:footerReference w:type="first" r:id="rId15"/>
      <w:pgSz w:w="12240" w:h="15840"/>
      <w:pgMar w:top="1008" w:right="1008" w:bottom="720" w:left="1008" w:header="72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3838" w14:textId="77777777" w:rsidR="001E2444" w:rsidRDefault="001E2444" w:rsidP="00E866D6">
      <w:r>
        <w:separator/>
      </w:r>
    </w:p>
  </w:endnote>
  <w:endnote w:type="continuationSeparator" w:id="0">
    <w:p w14:paraId="51BDA98C" w14:textId="77777777" w:rsidR="001E2444" w:rsidRDefault="001E2444" w:rsidP="00E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7F28A" w14:textId="15B64B90" w:rsidR="005B383C" w:rsidRPr="007526C1" w:rsidRDefault="005B383C" w:rsidP="00C61DD8">
    <w:pPr>
      <w:rPr>
        <w:rFonts w:ascii="Times" w:hAnsi="Times"/>
        <w:sz w:val="18"/>
        <w:szCs w:val="18"/>
      </w:rPr>
    </w:pPr>
    <w:r w:rsidRPr="007526C1">
      <w:rPr>
        <w:rFonts w:ascii="Times" w:hAnsi="Times"/>
        <w:sz w:val="18"/>
        <w:szCs w:val="18"/>
      </w:rPr>
      <w:t>* U.S. Preventive Services Task Force (USPSTF)</w:t>
    </w:r>
  </w:p>
  <w:p w14:paraId="6D49F07C" w14:textId="78354C8D" w:rsidR="005B383C" w:rsidRPr="007526C1" w:rsidRDefault="005B383C" w:rsidP="00C61DD8">
    <w:pPr>
      <w:rPr>
        <w:rFonts w:ascii="Times" w:hAnsi="Times"/>
        <w:sz w:val="18"/>
        <w:szCs w:val="18"/>
      </w:rPr>
    </w:pPr>
    <w:r w:rsidRPr="007526C1">
      <w:rPr>
        <w:rFonts w:ascii="Times" w:hAnsi="Times"/>
        <w:sz w:val="18"/>
        <w:szCs w:val="18"/>
      </w:rPr>
      <w:t>**Triple negative tumors lack</w:t>
    </w:r>
    <w:r w:rsidRPr="007526C1">
      <w:rPr>
        <w:sz w:val="18"/>
        <w:szCs w:val="18"/>
      </w:rPr>
      <w:t xml:space="preserve"> </w:t>
    </w:r>
    <w:r w:rsidRPr="007526C1">
      <w:rPr>
        <w:rFonts w:ascii="Times" w:hAnsi="Times"/>
        <w:sz w:val="18"/>
        <w:szCs w:val="18"/>
      </w:rPr>
      <w:t>estrogen receptors, progesterone receptors and human epidermal growth factor receptor 2 (HER2).</w:t>
    </w:r>
  </w:p>
  <w:p w14:paraId="56BE4253" w14:textId="18A4FF65" w:rsidR="005B383C" w:rsidRPr="007526C1" w:rsidRDefault="005B383C" w:rsidP="007526C1">
    <w:pPr>
      <w:rPr>
        <w:rFonts w:ascii="Times" w:hAnsi="Times"/>
        <w:sz w:val="18"/>
        <w:szCs w:val="18"/>
      </w:rPr>
    </w:pPr>
    <w:r w:rsidRPr="007526C1">
      <w:rPr>
        <w:rFonts w:ascii="Times" w:hAnsi="Times"/>
        <w:sz w:val="18"/>
        <w:szCs w:val="18"/>
      </w:rPr>
      <w:t xml:space="preserve">This factsheet is a modified version of the </w:t>
    </w:r>
    <w:r w:rsidRPr="007526C1">
      <w:rPr>
        <w:rFonts w:ascii="Times" w:hAnsi="Times"/>
        <w:i/>
        <w:sz w:val="18"/>
        <w:szCs w:val="18"/>
      </w:rPr>
      <w:t xml:space="preserve">Patient Information Sheet for Hereditary Breast and Ovarian Cancer </w:t>
    </w:r>
    <w:r w:rsidRPr="007526C1">
      <w:rPr>
        <w:rFonts w:ascii="Times" w:hAnsi="Times"/>
        <w:sz w:val="18"/>
        <w:szCs w:val="18"/>
      </w:rPr>
      <w:t xml:space="preserve">created in 2012 by the Connecticut Department of Public Health’s Genomics Office in partnership with </w:t>
    </w:r>
    <w:r w:rsidR="007526C1" w:rsidRPr="007526C1">
      <w:rPr>
        <w:rFonts w:ascii="Times" w:hAnsi="Times"/>
        <w:sz w:val="18"/>
        <w:szCs w:val="18"/>
      </w:rPr>
      <w:t>the Connecticut Tumor Registry.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2F504" w14:textId="77777777" w:rsidR="001E2444" w:rsidRDefault="001E2444" w:rsidP="00E866D6">
      <w:r>
        <w:separator/>
      </w:r>
    </w:p>
  </w:footnote>
  <w:footnote w:type="continuationSeparator" w:id="0">
    <w:p w14:paraId="4484419C" w14:textId="77777777" w:rsidR="001E2444" w:rsidRDefault="001E2444" w:rsidP="00E86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958CC"/>
    <w:multiLevelType w:val="hybridMultilevel"/>
    <w:tmpl w:val="BAF4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2169B"/>
    <w:multiLevelType w:val="hybridMultilevel"/>
    <w:tmpl w:val="EB0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15BE4"/>
    <w:multiLevelType w:val="hybridMultilevel"/>
    <w:tmpl w:val="EC7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D5CE7"/>
    <w:multiLevelType w:val="hybridMultilevel"/>
    <w:tmpl w:val="8BBE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64"/>
    <w:rsid w:val="00006B98"/>
    <w:rsid w:val="000343C2"/>
    <w:rsid w:val="00037E95"/>
    <w:rsid w:val="00041468"/>
    <w:rsid w:val="00042F93"/>
    <w:rsid w:val="00076A8E"/>
    <w:rsid w:val="00081B23"/>
    <w:rsid w:val="000B0285"/>
    <w:rsid w:val="000D06F0"/>
    <w:rsid w:val="000D65C8"/>
    <w:rsid w:val="00143515"/>
    <w:rsid w:val="001558E3"/>
    <w:rsid w:val="0016601A"/>
    <w:rsid w:val="00183711"/>
    <w:rsid w:val="001A06F6"/>
    <w:rsid w:val="001D4F93"/>
    <w:rsid w:val="001E0E78"/>
    <w:rsid w:val="001E2355"/>
    <w:rsid w:val="001E2444"/>
    <w:rsid w:val="001E3CB4"/>
    <w:rsid w:val="001E5B06"/>
    <w:rsid w:val="0021155A"/>
    <w:rsid w:val="002265D3"/>
    <w:rsid w:val="00231EFA"/>
    <w:rsid w:val="00236257"/>
    <w:rsid w:val="00245541"/>
    <w:rsid w:val="0025035C"/>
    <w:rsid w:val="0026755B"/>
    <w:rsid w:val="00284A38"/>
    <w:rsid w:val="002910F8"/>
    <w:rsid w:val="002A3A13"/>
    <w:rsid w:val="002C209C"/>
    <w:rsid w:val="002C299C"/>
    <w:rsid w:val="002F472E"/>
    <w:rsid w:val="002F51BC"/>
    <w:rsid w:val="0030430F"/>
    <w:rsid w:val="00307CD9"/>
    <w:rsid w:val="00354139"/>
    <w:rsid w:val="0035798B"/>
    <w:rsid w:val="00376A33"/>
    <w:rsid w:val="00390158"/>
    <w:rsid w:val="003A0C74"/>
    <w:rsid w:val="003F6A76"/>
    <w:rsid w:val="00403E2A"/>
    <w:rsid w:val="00421852"/>
    <w:rsid w:val="00442764"/>
    <w:rsid w:val="004505CC"/>
    <w:rsid w:val="00470237"/>
    <w:rsid w:val="00477224"/>
    <w:rsid w:val="0049737F"/>
    <w:rsid w:val="004B39DB"/>
    <w:rsid w:val="004B4CCF"/>
    <w:rsid w:val="004B570A"/>
    <w:rsid w:val="004E1B13"/>
    <w:rsid w:val="004F391A"/>
    <w:rsid w:val="0050422C"/>
    <w:rsid w:val="005226A3"/>
    <w:rsid w:val="00522A1C"/>
    <w:rsid w:val="005446DC"/>
    <w:rsid w:val="00546B1E"/>
    <w:rsid w:val="00551229"/>
    <w:rsid w:val="00566404"/>
    <w:rsid w:val="00587A0D"/>
    <w:rsid w:val="0059366E"/>
    <w:rsid w:val="00593A97"/>
    <w:rsid w:val="005946D1"/>
    <w:rsid w:val="005A3604"/>
    <w:rsid w:val="005B383C"/>
    <w:rsid w:val="005C5FEA"/>
    <w:rsid w:val="005D3DF6"/>
    <w:rsid w:val="005E35D5"/>
    <w:rsid w:val="005F19C3"/>
    <w:rsid w:val="005F2CF5"/>
    <w:rsid w:val="0060061C"/>
    <w:rsid w:val="00661CC3"/>
    <w:rsid w:val="0066340A"/>
    <w:rsid w:val="006751FF"/>
    <w:rsid w:val="006842F6"/>
    <w:rsid w:val="0068565F"/>
    <w:rsid w:val="006C7EE7"/>
    <w:rsid w:val="006D40FB"/>
    <w:rsid w:val="007031E4"/>
    <w:rsid w:val="007306DD"/>
    <w:rsid w:val="0073126D"/>
    <w:rsid w:val="007526C1"/>
    <w:rsid w:val="00772CC2"/>
    <w:rsid w:val="007A3B1B"/>
    <w:rsid w:val="007E6327"/>
    <w:rsid w:val="007E6BB1"/>
    <w:rsid w:val="00811FD6"/>
    <w:rsid w:val="00814A8C"/>
    <w:rsid w:val="008437EB"/>
    <w:rsid w:val="00845EF2"/>
    <w:rsid w:val="00855A15"/>
    <w:rsid w:val="00872C8A"/>
    <w:rsid w:val="00881559"/>
    <w:rsid w:val="00893A93"/>
    <w:rsid w:val="008A164C"/>
    <w:rsid w:val="008A65AD"/>
    <w:rsid w:val="008B7C27"/>
    <w:rsid w:val="008C5C4D"/>
    <w:rsid w:val="008E31B5"/>
    <w:rsid w:val="008F2213"/>
    <w:rsid w:val="00934EF3"/>
    <w:rsid w:val="00962F9B"/>
    <w:rsid w:val="0097043C"/>
    <w:rsid w:val="00980455"/>
    <w:rsid w:val="009A7925"/>
    <w:rsid w:val="009D05E5"/>
    <w:rsid w:val="009E362D"/>
    <w:rsid w:val="00A12B83"/>
    <w:rsid w:val="00A7290B"/>
    <w:rsid w:val="00AC7EE9"/>
    <w:rsid w:val="00AE132A"/>
    <w:rsid w:val="00AE210A"/>
    <w:rsid w:val="00AF0432"/>
    <w:rsid w:val="00AF33F2"/>
    <w:rsid w:val="00AF61CF"/>
    <w:rsid w:val="00B34731"/>
    <w:rsid w:val="00B37358"/>
    <w:rsid w:val="00B60BC0"/>
    <w:rsid w:val="00B65A12"/>
    <w:rsid w:val="00B760BF"/>
    <w:rsid w:val="00B876D6"/>
    <w:rsid w:val="00B97D3A"/>
    <w:rsid w:val="00BA6C43"/>
    <w:rsid w:val="00BB4FEF"/>
    <w:rsid w:val="00BD5FD8"/>
    <w:rsid w:val="00C0705A"/>
    <w:rsid w:val="00C61DD8"/>
    <w:rsid w:val="00C85243"/>
    <w:rsid w:val="00C94BB6"/>
    <w:rsid w:val="00CB4897"/>
    <w:rsid w:val="00D13F0A"/>
    <w:rsid w:val="00D33C45"/>
    <w:rsid w:val="00D44F2E"/>
    <w:rsid w:val="00D47EDA"/>
    <w:rsid w:val="00D77D18"/>
    <w:rsid w:val="00D81E84"/>
    <w:rsid w:val="00D85165"/>
    <w:rsid w:val="00D946E1"/>
    <w:rsid w:val="00DB19E5"/>
    <w:rsid w:val="00DB5902"/>
    <w:rsid w:val="00DC5E34"/>
    <w:rsid w:val="00DF510F"/>
    <w:rsid w:val="00E01ACB"/>
    <w:rsid w:val="00E052A0"/>
    <w:rsid w:val="00E3466A"/>
    <w:rsid w:val="00E37485"/>
    <w:rsid w:val="00E43FF0"/>
    <w:rsid w:val="00E71155"/>
    <w:rsid w:val="00E85CD5"/>
    <w:rsid w:val="00E866D6"/>
    <w:rsid w:val="00E960F2"/>
    <w:rsid w:val="00EA49EF"/>
    <w:rsid w:val="00EB4C19"/>
    <w:rsid w:val="00ED1F8C"/>
    <w:rsid w:val="00ED3275"/>
    <w:rsid w:val="00F06A37"/>
    <w:rsid w:val="00F06E82"/>
    <w:rsid w:val="00F14025"/>
    <w:rsid w:val="00F32322"/>
    <w:rsid w:val="00F92390"/>
    <w:rsid w:val="00FB76E3"/>
    <w:rsid w:val="00FE4EA3"/>
    <w:rsid w:val="00FE78F9"/>
    <w:rsid w:val="00FF42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A1DCA"/>
  <w15:docId w15:val="{D83607A7-40AB-43BC-9353-8CA5CA5A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6D6"/>
    <w:pPr>
      <w:ind w:left="720"/>
      <w:contextualSpacing/>
    </w:pPr>
  </w:style>
  <w:style w:type="paragraph" w:styleId="Header">
    <w:name w:val="header"/>
    <w:basedOn w:val="Normal"/>
    <w:link w:val="HeaderChar"/>
    <w:uiPriority w:val="99"/>
    <w:unhideWhenUsed/>
    <w:rsid w:val="00E866D6"/>
    <w:pPr>
      <w:tabs>
        <w:tab w:val="center" w:pos="4320"/>
        <w:tab w:val="right" w:pos="8640"/>
      </w:tabs>
    </w:pPr>
  </w:style>
  <w:style w:type="character" w:customStyle="1" w:styleId="HeaderChar">
    <w:name w:val="Header Char"/>
    <w:basedOn w:val="DefaultParagraphFont"/>
    <w:link w:val="Header"/>
    <w:uiPriority w:val="99"/>
    <w:rsid w:val="00E866D6"/>
  </w:style>
  <w:style w:type="paragraph" w:styleId="Footer">
    <w:name w:val="footer"/>
    <w:basedOn w:val="Normal"/>
    <w:link w:val="FooterChar"/>
    <w:uiPriority w:val="99"/>
    <w:unhideWhenUsed/>
    <w:rsid w:val="00E866D6"/>
    <w:pPr>
      <w:tabs>
        <w:tab w:val="center" w:pos="4320"/>
        <w:tab w:val="right" w:pos="8640"/>
      </w:tabs>
    </w:pPr>
  </w:style>
  <w:style w:type="character" w:customStyle="1" w:styleId="FooterChar">
    <w:name w:val="Footer Char"/>
    <w:basedOn w:val="DefaultParagraphFont"/>
    <w:link w:val="Footer"/>
    <w:uiPriority w:val="99"/>
    <w:rsid w:val="00E866D6"/>
  </w:style>
  <w:style w:type="character" w:styleId="CommentReference">
    <w:name w:val="annotation reference"/>
    <w:basedOn w:val="DefaultParagraphFont"/>
    <w:uiPriority w:val="99"/>
    <w:semiHidden/>
    <w:unhideWhenUsed/>
    <w:rsid w:val="00BD5FD8"/>
    <w:rPr>
      <w:sz w:val="16"/>
      <w:szCs w:val="16"/>
    </w:rPr>
  </w:style>
  <w:style w:type="paragraph" w:styleId="CommentText">
    <w:name w:val="annotation text"/>
    <w:basedOn w:val="Normal"/>
    <w:link w:val="CommentTextChar"/>
    <w:uiPriority w:val="99"/>
    <w:semiHidden/>
    <w:unhideWhenUsed/>
    <w:rsid w:val="00BD5FD8"/>
    <w:rPr>
      <w:sz w:val="20"/>
      <w:szCs w:val="20"/>
    </w:rPr>
  </w:style>
  <w:style w:type="character" w:customStyle="1" w:styleId="CommentTextChar">
    <w:name w:val="Comment Text Char"/>
    <w:basedOn w:val="DefaultParagraphFont"/>
    <w:link w:val="CommentText"/>
    <w:uiPriority w:val="99"/>
    <w:semiHidden/>
    <w:rsid w:val="00BD5FD8"/>
    <w:rPr>
      <w:sz w:val="20"/>
      <w:szCs w:val="20"/>
    </w:rPr>
  </w:style>
  <w:style w:type="paragraph" w:styleId="CommentSubject">
    <w:name w:val="annotation subject"/>
    <w:basedOn w:val="CommentText"/>
    <w:next w:val="CommentText"/>
    <w:link w:val="CommentSubjectChar"/>
    <w:uiPriority w:val="99"/>
    <w:semiHidden/>
    <w:unhideWhenUsed/>
    <w:rsid w:val="00BD5FD8"/>
    <w:rPr>
      <w:b/>
      <w:bCs/>
    </w:rPr>
  </w:style>
  <w:style w:type="character" w:customStyle="1" w:styleId="CommentSubjectChar">
    <w:name w:val="Comment Subject Char"/>
    <w:basedOn w:val="CommentTextChar"/>
    <w:link w:val="CommentSubject"/>
    <w:uiPriority w:val="99"/>
    <w:semiHidden/>
    <w:rsid w:val="00BD5FD8"/>
    <w:rPr>
      <w:b/>
      <w:bCs/>
      <w:sz w:val="20"/>
      <w:szCs w:val="20"/>
    </w:rPr>
  </w:style>
  <w:style w:type="paragraph" w:styleId="BalloonText">
    <w:name w:val="Balloon Text"/>
    <w:basedOn w:val="Normal"/>
    <w:link w:val="BalloonTextChar"/>
    <w:uiPriority w:val="99"/>
    <w:semiHidden/>
    <w:unhideWhenUsed/>
    <w:rsid w:val="00BD5FD8"/>
    <w:rPr>
      <w:rFonts w:ascii="Tahoma" w:hAnsi="Tahoma" w:cs="Tahoma"/>
      <w:sz w:val="16"/>
      <w:szCs w:val="16"/>
    </w:rPr>
  </w:style>
  <w:style w:type="character" w:customStyle="1" w:styleId="BalloonTextChar">
    <w:name w:val="Balloon Text Char"/>
    <w:basedOn w:val="DefaultParagraphFont"/>
    <w:link w:val="BalloonText"/>
    <w:uiPriority w:val="99"/>
    <w:semiHidden/>
    <w:rsid w:val="00BD5FD8"/>
    <w:rPr>
      <w:rFonts w:ascii="Tahoma" w:hAnsi="Tahoma" w:cs="Tahoma"/>
      <w:sz w:val="16"/>
      <w:szCs w:val="16"/>
    </w:rPr>
  </w:style>
  <w:style w:type="character" w:styleId="Hyperlink">
    <w:name w:val="Hyperlink"/>
    <w:uiPriority w:val="99"/>
    <w:unhideWhenUsed/>
    <w:rsid w:val="005D3DF6"/>
    <w:rPr>
      <w:color w:val="0000FF"/>
      <w:u w:val="single"/>
    </w:rPr>
  </w:style>
  <w:style w:type="character" w:styleId="FollowedHyperlink">
    <w:name w:val="FollowedHyperlink"/>
    <w:basedOn w:val="DefaultParagraphFont"/>
    <w:uiPriority w:val="99"/>
    <w:semiHidden/>
    <w:unhideWhenUsed/>
    <w:rsid w:val="00551229"/>
    <w:rPr>
      <w:color w:val="800080" w:themeColor="followedHyperlink"/>
      <w:u w:val="single"/>
    </w:rPr>
  </w:style>
  <w:style w:type="table" w:styleId="TableGrid">
    <w:name w:val="Table Grid"/>
    <w:basedOn w:val="TableNormal"/>
    <w:uiPriority w:val="59"/>
    <w:rsid w:val="006D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dc.gov/cancer/breast/young_women/knowbrc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cancer/breast/young_women/bringyourbrave/hereditary_breast_cancer/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gc.org/p/cm/ld/fid=1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cancer/breast/young_women/knowbrca.htm" TargetMode="External"/><Relationship Id="rId4" Type="http://schemas.openxmlformats.org/officeDocument/2006/relationships/settings" Target="settings.xml"/><Relationship Id="rId9" Type="http://schemas.openxmlformats.org/officeDocument/2006/relationships/hyperlink" Target="http://www.cdc.gov/cancer/breast/young_women/bringyourbrave/hereditary_breast_cancer/index.htm" TargetMode="External"/><Relationship Id="rId14" Type="http://schemas.openxmlformats.org/officeDocument/2006/relationships/hyperlink" Target="http://nsgc.org/p/cm/ld/fid=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7ED2-5691-42B9-A8A8-ADE69A20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Hereditary Breast and Ovarian Cancer Syndrome: A Guide for Patients and Their Families</vt:lpstr>
    </vt:vector>
  </TitlesOfParts>
  <Company>Genetic Alliance</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Hereditary Breast and Ovarian Cancer Syndrome: A Guide for Patients and Their Families</dc:title>
  <dc:creator>OPHG</dc:creator>
  <cp:keywords>HBOC, genomics</cp:keywords>
  <cp:lastModifiedBy>Wulf, Anja (CDC/OPHSS/CSELS) (CTR)</cp:lastModifiedBy>
  <cp:revision>15</cp:revision>
  <cp:lastPrinted>2015-09-24T17:17:00Z</cp:lastPrinted>
  <dcterms:created xsi:type="dcterms:W3CDTF">2015-12-03T17:28:00Z</dcterms:created>
  <dcterms:modified xsi:type="dcterms:W3CDTF">2016-01-22T15:52:00Z</dcterms:modified>
</cp:coreProperties>
</file>