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8A4FEE" w:rsidRDefault="00623437">
      <w:pPr>
        <w:pStyle w:val="BodyText"/>
        <w:spacing w:before="10"/>
        <w:rPr>
          <w:rFonts w:ascii="Times New Roman" w:hAnsi="Times New Roman" w:cs="Times New Roman"/>
          <w:b/>
          <w:sz w:val="26"/>
        </w:rPr>
      </w:pPr>
    </w:p>
    <w:p w:rsidR="00623437" w:rsidRPr="008A4FEE" w:rsidRDefault="00FB6F30" w:rsidP="004C6B05">
      <w:pPr>
        <w:pStyle w:val="BodyText"/>
        <w:ind w:left="120"/>
        <w:rPr>
          <w:rFonts w:ascii="Times New Roman" w:hAnsi="Times New Roman" w:cs="Times New Roman"/>
          <w:sz w:val="20"/>
        </w:rPr>
        <w:sectPr w:rsidR="00623437" w:rsidRPr="008A4FEE" w:rsidSect="00452617">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r>
        <w:rPr>
          <w:rFonts w:ascii="Times New Roman" w:hAnsi="Times New Roman" w:cs="Times New Roman"/>
          <w:noProof/>
          <w:sz w:val="20"/>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B6F30" w:rsidRPr="008A4FEE" w:rsidRDefault="00FB6F30" w:rsidP="00FB6F30">
                            <w:pPr>
                              <w:spacing w:before="39"/>
                              <w:rPr>
                                <w:rFonts w:ascii="Times New Roman" w:hAnsi="Times New Roman" w:cs="Times New Roman"/>
                                <w:b/>
                                <w:sz w:val="31"/>
                              </w:rPr>
                            </w:pPr>
                            <w:bookmarkStart w:id="1" w:name="Guidelines_for_Healthcare_Facilities_Dur"/>
                            <w:bookmarkStart w:id="2" w:name="_bookmark139"/>
                            <w:bookmarkStart w:id="3" w:name="_bookmark140"/>
                            <w:bookmarkEnd w:id="1"/>
                            <w:bookmarkEnd w:id="2"/>
                            <w:bookmarkEnd w:id="3"/>
                            <w:r w:rsidRPr="008A4FEE">
                              <w:rPr>
                                <w:rFonts w:ascii="Times New Roman" w:hAnsi="Times New Roman" w:cs="Times New Roman"/>
                                <w:b/>
                                <w:color w:val="FFFFFF"/>
                                <w:spacing w:val="-4"/>
                                <w:sz w:val="31"/>
                              </w:rPr>
                              <w:t xml:space="preserve">Guidelines for Healthcare </w:t>
                            </w:r>
                            <w:r w:rsidRPr="008A4FEE">
                              <w:rPr>
                                <w:rFonts w:ascii="Times New Roman" w:hAnsi="Times New Roman" w:cs="Times New Roman"/>
                                <w:b/>
                                <w:color w:val="FFFFFF"/>
                                <w:spacing w:val="-5"/>
                                <w:sz w:val="31"/>
                              </w:rPr>
                              <w:t xml:space="preserve">Facilities </w:t>
                            </w:r>
                            <w:r w:rsidRPr="008A4FEE">
                              <w:rPr>
                                <w:rFonts w:ascii="Times New Roman" w:hAnsi="Times New Roman" w:cs="Times New Roman"/>
                                <w:b/>
                                <w:color w:val="FFFFFF"/>
                                <w:spacing w:val="-4"/>
                                <w:sz w:val="31"/>
                              </w:rPr>
                              <w:t xml:space="preserve">During and </w:t>
                            </w:r>
                            <w:r w:rsidRPr="008A4FEE">
                              <w:rPr>
                                <w:rFonts w:ascii="Times New Roman" w:hAnsi="Times New Roman" w:cs="Times New Roman"/>
                                <w:b/>
                                <w:color w:val="FFFFFF"/>
                                <w:spacing w:val="-3"/>
                                <w:sz w:val="31"/>
                              </w:rPr>
                              <w:t xml:space="preserve">After </w:t>
                            </w:r>
                            <w:r w:rsidRPr="008A4FEE">
                              <w:rPr>
                                <w:rFonts w:ascii="Times New Roman" w:hAnsi="Times New Roman" w:cs="Times New Roman"/>
                                <w:b/>
                                <w:color w:val="FFFFFF"/>
                                <w:sz w:val="31"/>
                              </w:rPr>
                              <w:t xml:space="preserve">a </w:t>
                            </w:r>
                            <w:r w:rsidRPr="008A4FEE">
                              <w:rPr>
                                <w:rFonts w:ascii="Times New Roman" w:hAnsi="Times New Roman" w:cs="Times New Roman"/>
                                <w:b/>
                                <w:color w:val="FFFFFF"/>
                                <w:spacing w:val="-4"/>
                                <w:sz w:val="31"/>
                              </w:rPr>
                              <w:t xml:space="preserve">Boil </w:t>
                            </w:r>
                            <w:r w:rsidRPr="008A4FEE">
                              <w:rPr>
                                <w:rFonts w:ascii="Times New Roman" w:hAnsi="Times New Roman" w:cs="Times New Roman"/>
                                <w:b/>
                                <w:color w:val="FFFFFF"/>
                                <w:spacing w:val="-6"/>
                                <w:sz w:val="31"/>
                              </w:rPr>
                              <w:t xml:space="preserve">Water </w:t>
                            </w:r>
                            <w:r w:rsidRPr="008A4FEE">
                              <w:rPr>
                                <w:rFonts w:ascii="Times New Roman" w:hAnsi="Times New Roman" w:cs="Times New Roman"/>
                                <w:b/>
                                <w:color w:val="FFFFFF"/>
                                <w:spacing w:val="-4"/>
                                <w:sz w:val="31"/>
                              </w:rPr>
                              <w:t>Advisory</w:t>
                            </w:r>
                          </w:p>
                          <w:p w:rsidR="00FB6F30" w:rsidRDefault="00FB6F30" w:rsidP="00FB6F30">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FB6F30" w:rsidRPr="008A4FEE" w:rsidRDefault="00FB6F30" w:rsidP="00FB6F30">
                      <w:pPr>
                        <w:spacing w:before="39"/>
                        <w:rPr>
                          <w:rFonts w:ascii="Times New Roman" w:hAnsi="Times New Roman" w:cs="Times New Roman"/>
                          <w:b/>
                          <w:sz w:val="31"/>
                        </w:rPr>
                      </w:pPr>
                      <w:bookmarkStart w:id="4" w:name="Guidelines_for_Healthcare_Facilities_Dur"/>
                      <w:bookmarkStart w:id="5" w:name="_bookmark139"/>
                      <w:bookmarkStart w:id="6" w:name="_bookmark140"/>
                      <w:bookmarkEnd w:id="4"/>
                      <w:bookmarkEnd w:id="5"/>
                      <w:bookmarkEnd w:id="6"/>
                      <w:r w:rsidRPr="008A4FEE">
                        <w:rPr>
                          <w:rFonts w:ascii="Times New Roman" w:hAnsi="Times New Roman" w:cs="Times New Roman"/>
                          <w:b/>
                          <w:color w:val="FFFFFF"/>
                          <w:spacing w:val="-4"/>
                          <w:sz w:val="31"/>
                        </w:rPr>
                        <w:t xml:space="preserve">Guidelines for Healthcare </w:t>
                      </w:r>
                      <w:r w:rsidRPr="008A4FEE">
                        <w:rPr>
                          <w:rFonts w:ascii="Times New Roman" w:hAnsi="Times New Roman" w:cs="Times New Roman"/>
                          <w:b/>
                          <w:color w:val="FFFFFF"/>
                          <w:spacing w:val="-5"/>
                          <w:sz w:val="31"/>
                        </w:rPr>
                        <w:t xml:space="preserve">Facilities </w:t>
                      </w:r>
                      <w:r w:rsidRPr="008A4FEE">
                        <w:rPr>
                          <w:rFonts w:ascii="Times New Roman" w:hAnsi="Times New Roman" w:cs="Times New Roman"/>
                          <w:b/>
                          <w:color w:val="FFFFFF"/>
                          <w:spacing w:val="-4"/>
                          <w:sz w:val="31"/>
                        </w:rPr>
                        <w:t xml:space="preserve">During and </w:t>
                      </w:r>
                      <w:r w:rsidRPr="008A4FEE">
                        <w:rPr>
                          <w:rFonts w:ascii="Times New Roman" w:hAnsi="Times New Roman" w:cs="Times New Roman"/>
                          <w:b/>
                          <w:color w:val="FFFFFF"/>
                          <w:spacing w:val="-3"/>
                          <w:sz w:val="31"/>
                        </w:rPr>
                        <w:t xml:space="preserve">After </w:t>
                      </w:r>
                      <w:r w:rsidRPr="008A4FEE">
                        <w:rPr>
                          <w:rFonts w:ascii="Times New Roman" w:hAnsi="Times New Roman" w:cs="Times New Roman"/>
                          <w:b/>
                          <w:color w:val="FFFFFF"/>
                          <w:sz w:val="31"/>
                        </w:rPr>
                        <w:t xml:space="preserve">a </w:t>
                      </w:r>
                      <w:r w:rsidRPr="008A4FEE">
                        <w:rPr>
                          <w:rFonts w:ascii="Times New Roman" w:hAnsi="Times New Roman" w:cs="Times New Roman"/>
                          <w:b/>
                          <w:color w:val="FFFFFF"/>
                          <w:spacing w:val="-4"/>
                          <w:sz w:val="31"/>
                        </w:rPr>
                        <w:t xml:space="preserve">Boil </w:t>
                      </w:r>
                      <w:r w:rsidRPr="008A4FEE">
                        <w:rPr>
                          <w:rFonts w:ascii="Times New Roman" w:hAnsi="Times New Roman" w:cs="Times New Roman"/>
                          <w:b/>
                          <w:color w:val="FFFFFF"/>
                          <w:spacing w:val="-6"/>
                          <w:sz w:val="31"/>
                        </w:rPr>
                        <w:t xml:space="preserve">Water </w:t>
                      </w:r>
                      <w:r w:rsidRPr="008A4FEE">
                        <w:rPr>
                          <w:rFonts w:ascii="Times New Roman" w:hAnsi="Times New Roman" w:cs="Times New Roman"/>
                          <w:b/>
                          <w:color w:val="FFFFFF"/>
                          <w:spacing w:val="-4"/>
                          <w:sz w:val="31"/>
                        </w:rPr>
                        <w:t>Advisory</w:t>
                      </w:r>
                    </w:p>
                    <w:p w:rsidR="00FB6F30" w:rsidRDefault="00FB6F30" w:rsidP="00FB6F30">
                      <w:pPr>
                        <w:jc w:val="center"/>
                      </w:pPr>
                    </w:p>
                  </w:txbxContent>
                </v:textbox>
                <w10:anchorlock/>
              </v:shape>
            </w:pict>
          </mc:Fallback>
        </mc:AlternateContent>
      </w:r>
    </w:p>
    <w:p w:rsidR="00A31359" w:rsidRDefault="00A31359" w:rsidP="008D707A">
      <w:pPr>
        <w:rPr>
          <w:rFonts w:ascii="Times New Roman" w:hAnsi="Times New Roman" w:cs="Times New Roman"/>
          <w:b/>
          <w:bCs/>
          <w:color w:val="231F20"/>
          <w:sz w:val="24"/>
          <w:szCs w:val="24"/>
        </w:rPr>
      </w:pPr>
    </w:p>
    <w:p w:rsidR="00452617" w:rsidRDefault="00452617" w:rsidP="008D707A">
      <w:pPr>
        <w:rPr>
          <w:rFonts w:ascii="Times New Roman" w:hAnsi="Times New Roman" w:cs="Times New Roman"/>
          <w:b/>
          <w:bCs/>
          <w:color w:val="231F20"/>
          <w:sz w:val="24"/>
          <w:szCs w:val="24"/>
        </w:rPr>
      </w:pPr>
    </w:p>
    <w:p w:rsidR="00E7716E" w:rsidRPr="007A5154" w:rsidRDefault="00E7716E" w:rsidP="00452617">
      <w:pPr>
        <w:pStyle w:val="Heading6"/>
        <w:ind w:left="0"/>
        <w:rPr>
          <w:rFonts w:ascii="Times New Roman" w:hAnsi="Times New Roman" w:cs="Times New Roman"/>
          <w:color w:val="0070C0"/>
          <w:sz w:val="28"/>
          <w:szCs w:val="28"/>
        </w:rPr>
      </w:pPr>
      <w:r w:rsidRPr="007A5154">
        <w:rPr>
          <w:rFonts w:ascii="Times New Roman" w:hAnsi="Times New Roman" w:cs="Times New Roman"/>
          <w:color w:val="0070C0"/>
          <w:sz w:val="28"/>
          <w:szCs w:val="28"/>
        </w:rPr>
        <w:t>During a Boil Water Advisory</w:t>
      </w:r>
    </w:p>
    <w:p w:rsidR="00452617" w:rsidRPr="008A4FEE" w:rsidRDefault="00452617" w:rsidP="00452617">
      <w:pPr>
        <w:pStyle w:val="Heading6"/>
        <w:ind w:left="0"/>
        <w:rPr>
          <w:rFonts w:ascii="Times New Roman" w:hAnsi="Times New Roman" w:cs="Times New Roman"/>
        </w:rPr>
      </w:pPr>
    </w:p>
    <w:p w:rsidR="00E7716E" w:rsidRPr="007A5154" w:rsidRDefault="00E7716E" w:rsidP="00E7716E">
      <w:pPr>
        <w:pStyle w:val="Heading8"/>
        <w:spacing w:before="81"/>
        <w:ind w:left="120"/>
        <w:rPr>
          <w:rFonts w:ascii="Times New Roman" w:hAnsi="Times New Roman" w:cs="Times New Roman"/>
        </w:rPr>
      </w:pPr>
      <w:r w:rsidRPr="007A5154">
        <w:rPr>
          <w:rFonts w:ascii="Times New Roman" w:hAnsi="Times New Roman" w:cs="Times New Roman"/>
        </w:rPr>
        <w:t>General</w:t>
      </w:r>
    </w:p>
    <w:p w:rsidR="00E7716E" w:rsidRPr="008A4FEE" w:rsidRDefault="00E7716E" w:rsidP="00F62779">
      <w:pPr>
        <w:pStyle w:val="ListParagraph"/>
        <w:numPr>
          <w:ilvl w:val="0"/>
          <w:numId w:val="39"/>
        </w:numPr>
        <w:tabs>
          <w:tab w:val="left" w:pos="480"/>
        </w:tabs>
        <w:spacing w:before="74"/>
        <w:rPr>
          <w:rFonts w:ascii="Times New Roman" w:hAnsi="Times New Roman" w:cs="Times New Roman"/>
        </w:rPr>
      </w:pPr>
      <w:r w:rsidRPr="008A4FEE">
        <w:rPr>
          <w:rFonts w:ascii="Times New Roman" w:hAnsi="Times New Roman" w:cs="Times New Roman"/>
          <w:color w:val="231F20"/>
        </w:rPr>
        <w:t xml:space="preserve">Post signs or copies of the water </w:t>
      </w:r>
      <w:r w:rsidRPr="008A4FEE">
        <w:rPr>
          <w:rFonts w:ascii="Times New Roman" w:hAnsi="Times New Roman" w:cs="Times New Roman"/>
          <w:color w:val="231F20"/>
          <w:spacing w:val="-4"/>
        </w:rPr>
        <w:t xml:space="preserve">system’s </w:t>
      </w:r>
      <w:r w:rsidRPr="008A4FEE">
        <w:rPr>
          <w:rFonts w:ascii="Times New Roman" w:hAnsi="Times New Roman" w:cs="Times New Roman"/>
          <w:color w:val="231F20"/>
        </w:rPr>
        <w:t>health advisory throughout your</w:t>
      </w:r>
      <w:r w:rsidRPr="008A4FEE">
        <w:rPr>
          <w:rFonts w:ascii="Times New Roman" w:hAnsi="Times New Roman" w:cs="Times New Roman"/>
          <w:color w:val="231F20"/>
          <w:spacing w:val="-15"/>
        </w:rPr>
        <w:t xml:space="preserve"> </w:t>
      </w:r>
      <w:r w:rsidRPr="008A4FEE">
        <w:rPr>
          <w:rFonts w:ascii="Times New Roman" w:hAnsi="Times New Roman" w:cs="Times New Roman"/>
          <w:color w:val="231F20"/>
        </w:rPr>
        <w:t>facility.</w:t>
      </w:r>
    </w:p>
    <w:p w:rsidR="00E7716E" w:rsidRPr="008A4FEE" w:rsidRDefault="00E7716E" w:rsidP="00F62779">
      <w:pPr>
        <w:pStyle w:val="ListParagraph"/>
        <w:numPr>
          <w:ilvl w:val="0"/>
          <w:numId w:val="39"/>
        </w:numPr>
        <w:tabs>
          <w:tab w:val="left" w:pos="480"/>
        </w:tabs>
        <w:spacing w:before="85"/>
        <w:rPr>
          <w:rFonts w:ascii="Times New Roman" w:hAnsi="Times New Roman" w:cs="Times New Roman"/>
        </w:rPr>
      </w:pPr>
      <w:r w:rsidRPr="008A4FEE">
        <w:rPr>
          <w:rFonts w:ascii="Times New Roman" w:hAnsi="Times New Roman" w:cs="Times New Roman"/>
          <w:color w:val="231F20"/>
        </w:rPr>
        <w:t>Develop and implement a plan to notify and educate employees about emergency</w:t>
      </w:r>
      <w:r w:rsidRPr="008A4FEE">
        <w:rPr>
          <w:rFonts w:ascii="Times New Roman" w:hAnsi="Times New Roman" w:cs="Times New Roman"/>
          <w:color w:val="231F20"/>
          <w:spacing w:val="-24"/>
        </w:rPr>
        <w:t xml:space="preserve"> </w:t>
      </w:r>
      <w:r w:rsidRPr="008A4FEE">
        <w:rPr>
          <w:rFonts w:ascii="Times New Roman" w:hAnsi="Times New Roman" w:cs="Times New Roman"/>
          <w:color w:val="231F20"/>
        </w:rPr>
        <w:t>procedures.</w:t>
      </w:r>
    </w:p>
    <w:p w:rsidR="00E7716E" w:rsidRPr="008A4FEE" w:rsidRDefault="00E7716E" w:rsidP="00F62779">
      <w:pPr>
        <w:pStyle w:val="ListParagraph"/>
        <w:numPr>
          <w:ilvl w:val="0"/>
          <w:numId w:val="39"/>
        </w:numPr>
        <w:tabs>
          <w:tab w:val="left" w:pos="480"/>
        </w:tabs>
        <w:spacing w:before="85"/>
        <w:rPr>
          <w:rFonts w:ascii="Times New Roman" w:hAnsi="Times New Roman" w:cs="Times New Roman"/>
        </w:rPr>
      </w:pPr>
      <w:r w:rsidRPr="008A4FEE">
        <w:rPr>
          <w:rFonts w:ascii="Times New Roman" w:hAnsi="Times New Roman" w:cs="Times New Roman"/>
          <w:color w:val="231F20"/>
        </w:rPr>
        <w:t>All employees with diarrheal illness should be regulated by standard rules of exclusion from</w:t>
      </w:r>
      <w:r w:rsidRPr="008A4FEE">
        <w:rPr>
          <w:rFonts w:ascii="Times New Roman" w:hAnsi="Times New Roman" w:cs="Times New Roman"/>
          <w:color w:val="231F20"/>
          <w:spacing w:val="-25"/>
        </w:rPr>
        <w:t xml:space="preserve"> </w:t>
      </w:r>
      <w:r w:rsidRPr="008A4FEE">
        <w:rPr>
          <w:rFonts w:ascii="Times New Roman" w:hAnsi="Times New Roman" w:cs="Times New Roman"/>
          <w:color w:val="231F20"/>
        </w:rPr>
        <w:t>work.</w:t>
      </w:r>
    </w:p>
    <w:p w:rsidR="00E7716E" w:rsidRPr="00452617" w:rsidRDefault="00E7716E" w:rsidP="00F62779">
      <w:pPr>
        <w:pStyle w:val="ListParagraph"/>
        <w:numPr>
          <w:ilvl w:val="0"/>
          <w:numId w:val="39"/>
        </w:numPr>
        <w:tabs>
          <w:tab w:val="left" w:pos="480"/>
        </w:tabs>
        <w:spacing w:line="260" w:lineRule="exact"/>
        <w:ind w:right="119"/>
        <w:rPr>
          <w:rFonts w:ascii="Times New Roman" w:hAnsi="Times New Roman" w:cs="Times New Roman"/>
        </w:rPr>
      </w:pPr>
      <w:r w:rsidRPr="008A4FEE">
        <w:rPr>
          <w:rFonts w:ascii="Times New Roman" w:hAnsi="Times New Roman" w:cs="Times New Roman"/>
          <w:color w:val="231F20"/>
        </w:rPr>
        <w:t>Flush</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affected</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potable</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taps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until</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the</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meets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control</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limits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in</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accordance</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with</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 xml:space="preserve">management plans compliant with </w:t>
      </w:r>
      <w:hyperlink r:id="rId9">
        <w:r w:rsidRPr="008A4FEE">
          <w:rPr>
            <w:rFonts w:ascii="Times New Roman" w:hAnsi="Times New Roman" w:cs="Times New Roman"/>
            <w:b/>
            <w:color w:val="006487"/>
            <w:u w:val="single" w:color="006487"/>
          </w:rPr>
          <w:t>ASHRAE Standard 188</w:t>
        </w:r>
      </w:hyperlink>
      <w:r w:rsidRPr="008A4FEE">
        <w:rPr>
          <w:rFonts w:ascii="Times New Roman" w:hAnsi="Times New Roman" w:cs="Times New Roman"/>
          <w:color w:val="231F20"/>
        </w:rPr>
        <w:t>. Monitoring of residual disinfectant and other relevant water quality parameters (such as HPC in recreational water or pH in utility water) in all building water systems should be performed. Disinfection of water systems may be necessary if control limits are not met. Contact with potable, recreational, or utility water that is not within established control limits should be limited until the systems are restored to normal operating</w:t>
      </w:r>
      <w:r w:rsidRPr="008A4FEE">
        <w:rPr>
          <w:rFonts w:ascii="Times New Roman" w:hAnsi="Times New Roman" w:cs="Times New Roman"/>
          <w:color w:val="231F20"/>
          <w:spacing w:val="-25"/>
        </w:rPr>
        <w:t xml:space="preserve"> </w:t>
      </w:r>
      <w:r w:rsidRPr="008A4FEE">
        <w:rPr>
          <w:rFonts w:ascii="Times New Roman" w:hAnsi="Times New Roman" w:cs="Times New Roman"/>
          <w:color w:val="231F20"/>
        </w:rPr>
        <w:t>conditions.</w:t>
      </w:r>
    </w:p>
    <w:p w:rsidR="00452617" w:rsidRPr="008A4FEE" w:rsidRDefault="00452617" w:rsidP="00452617">
      <w:pPr>
        <w:pStyle w:val="ListParagraph"/>
        <w:tabs>
          <w:tab w:val="left" w:pos="480"/>
        </w:tabs>
        <w:spacing w:line="260" w:lineRule="exact"/>
        <w:ind w:left="840" w:right="119" w:firstLine="0"/>
        <w:rPr>
          <w:rFonts w:ascii="Times New Roman" w:hAnsi="Times New Roman" w:cs="Times New Roman"/>
        </w:rPr>
      </w:pPr>
    </w:p>
    <w:p w:rsidR="00E7716E" w:rsidRPr="007A5154" w:rsidRDefault="00E7716E" w:rsidP="00E7716E">
      <w:pPr>
        <w:pStyle w:val="Heading8"/>
        <w:spacing w:before="88"/>
        <w:ind w:left="120"/>
        <w:rPr>
          <w:rFonts w:ascii="Times New Roman" w:hAnsi="Times New Roman" w:cs="Times New Roman"/>
        </w:rPr>
      </w:pPr>
      <w:r w:rsidRPr="007A5154">
        <w:rPr>
          <w:rFonts w:ascii="Times New Roman" w:hAnsi="Times New Roman" w:cs="Times New Roman"/>
        </w:rPr>
        <w:t>Patient care</w:t>
      </w:r>
    </w:p>
    <w:p w:rsidR="00E7716E" w:rsidRPr="008A4FEE" w:rsidRDefault="00E7716E" w:rsidP="00F62779">
      <w:pPr>
        <w:pStyle w:val="ListParagraph"/>
        <w:numPr>
          <w:ilvl w:val="0"/>
          <w:numId w:val="37"/>
        </w:numPr>
        <w:tabs>
          <w:tab w:val="left" w:pos="480"/>
        </w:tabs>
        <w:spacing w:before="75" w:line="260" w:lineRule="exact"/>
        <w:ind w:right="118"/>
        <w:rPr>
          <w:rFonts w:ascii="Times New Roman" w:hAnsi="Times New Roman" w:cs="Times New Roman"/>
        </w:rPr>
      </w:pPr>
      <w:r w:rsidRPr="008A4FEE">
        <w:rPr>
          <w:rFonts w:ascii="Times New Roman" w:hAnsi="Times New Roman" w:cs="Times New Roman"/>
          <w:color w:val="231F20"/>
          <w:spacing w:val="-3"/>
        </w:rPr>
        <w:t xml:space="preserve">Water </w:t>
      </w:r>
      <w:r w:rsidRPr="008A4FEE">
        <w:rPr>
          <w:rFonts w:ascii="Times New Roman" w:hAnsi="Times New Roman" w:cs="Times New Roman"/>
          <w:color w:val="231F20"/>
        </w:rPr>
        <w:t xml:space="preserve">should </w:t>
      </w:r>
      <w:r w:rsidRPr="008A4FEE">
        <w:rPr>
          <w:rFonts w:ascii="Times New Roman" w:hAnsi="Times New Roman" w:cs="Times New Roman"/>
          <w:b/>
          <w:color w:val="231F20"/>
        </w:rPr>
        <w:t xml:space="preserve">not </w:t>
      </w:r>
      <w:r w:rsidRPr="008A4FEE">
        <w:rPr>
          <w:rFonts w:ascii="Times New Roman" w:hAnsi="Times New Roman" w:cs="Times New Roman"/>
          <w:color w:val="231F20"/>
        </w:rPr>
        <w:t>be delivered to patients through medical equipment with water line connections to the public</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system.</w:t>
      </w:r>
      <w:r w:rsidRPr="008A4FEE">
        <w:rPr>
          <w:rFonts w:ascii="Times New Roman" w:hAnsi="Times New Roman" w:cs="Times New Roman"/>
          <w:color w:val="231F20"/>
          <w:spacing w:val="-11"/>
        </w:rPr>
        <w:t xml:space="preserve"> </w:t>
      </w:r>
      <w:r w:rsidRPr="008A4FEE">
        <w:rPr>
          <w:rFonts w:ascii="Times New Roman" w:hAnsi="Times New Roman" w:cs="Times New Roman"/>
          <w:color w:val="231F20"/>
          <w:spacing w:val="-3"/>
        </w:rPr>
        <w:t xml:space="preserve">Turn </w:t>
      </w:r>
      <w:r w:rsidRPr="008A4FEE">
        <w:rPr>
          <w:rFonts w:ascii="Times New Roman" w:hAnsi="Times New Roman" w:cs="Times New Roman"/>
          <w:color w:val="231F20"/>
        </w:rPr>
        <w:t>off</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the</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supply</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to</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such</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equipment.</w:t>
      </w:r>
      <w:r w:rsidRPr="008A4FEE">
        <w:rPr>
          <w:rFonts w:ascii="Times New Roman" w:hAnsi="Times New Roman" w:cs="Times New Roman"/>
          <w:color w:val="231F20"/>
          <w:spacing w:val="-11"/>
        </w:rPr>
        <w:t xml:space="preserve"> </w:t>
      </w:r>
      <w:r w:rsidRPr="008A4FEE">
        <w:rPr>
          <w:rFonts w:ascii="Times New Roman" w:hAnsi="Times New Roman" w:cs="Times New Roman"/>
          <w:color w:val="231F20"/>
        </w:rPr>
        <w:t>This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restriction</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does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not</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apply</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if</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the</w:t>
      </w:r>
      <w:r w:rsidR="007A5154">
        <w:rPr>
          <w:rFonts w:ascii="Times New Roman" w:hAnsi="Times New Roman" w:cs="Times New Roman"/>
          <w:color w:val="231F20"/>
          <w:spacing w:val="-3"/>
        </w:rPr>
        <w:t xml:space="preserve"> </w:t>
      </w:r>
      <w:r w:rsidRPr="008A4FEE">
        <w:rPr>
          <w:rFonts w:ascii="Times New Roman" w:hAnsi="Times New Roman" w:cs="Times New Roman"/>
          <w:color w:val="231F20"/>
        </w:rPr>
        <w:t>water source is isolated from the municipal water system (e.g., a separate water reservoir or other water treatment device cleared for use by the Food and Drug</w:t>
      </w:r>
      <w:r w:rsidRPr="008A4FEE">
        <w:rPr>
          <w:rFonts w:ascii="Times New Roman" w:hAnsi="Times New Roman" w:cs="Times New Roman"/>
          <w:color w:val="231F20"/>
          <w:spacing w:val="-23"/>
        </w:rPr>
        <w:t xml:space="preserve"> </w:t>
      </w:r>
      <w:r w:rsidRPr="008A4FEE">
        <w:rPr>
          <w:rFonts w:ascii="Times New Roman" w:hAnsi="Times New Roman" w:cs="Times New Roman"/>
          <w:color w:val="231F20"/>
        </w:rPr>
        <w:t>Administration).</w:t>
      </w:r>
    </w:p>
    <w:p w:rsidR="00E7716E" w:rsidRPr="008A4FEE" w:rsidRDefault="00E7716E" w:rsidP="00F62779">
      <w:pPr>
        <w:pStyle w:val="ListParagraph"/>
        <w:numPr>
          <w:ilvl w:val="0"/>
          <w:numId w:val="37"/>
        </w:numPr>
        <w:tabs>
          <w:tab w:val="left" w:pos="480"/>
        </w:tabs>
        <w:spacing w:before="88"/>
        <w:rPr>
          <w:rFonts w:ascii="Times New Roman" w:hAnsi="Times New Roman" w:cs="Times New Roman"/>
        </w:rPr>
      </w:pPr>
      <w:r w:rsidRPr="008A4FEE">
        <w:rPr>
          <w:rFonts w:ascii="Times New Roman" w:hAnsi="Times New Roman" w:cs="Times New Roman"/>
          <w:color w:val="231F20"/>
        </w:rPr>
        <w:t>Use only bottled water or boiled water that has cooled to treat skin</w:t>
      </w:r>
      <w:r w:rsidRPr="008A4FEE">
        <w:rPr>
          <w:rFonts w:ascii="Times New Roman" w:hAnsi="Times New Roman" w:cs="Times New Roman"/>
          <w:color w:val="231F20"/>
          <w:spacing w:val="-22"/>
        </w:rPr>
        <w:t xml:space="preserve"> </w:t>
      </w:r>
      <w:r w:rsidRPr="008A4FEE">
        <w:rPr>
          <w:rFonts w:ascii="Times New Roman" w:hAnsi="Times New Roman" w:cs="Times New Roman"/>
          <w:color w:val="231F20"/>
        </w:rPr>
        <w:t>wounds.</w:t>
      </w:r>
    </w:p>
    <w:p w:rsidR="00E7716E" w:rsidRPr="00452617" w:rsidRDefault="00E7716E" w:rsidP="00F62779">
      <w:pPr>
        <w:pStyle w:val="ListParagraph"/>
        <w:numPr>
          <w:ilvl w:val="0"/>
          <w:numId w:val="37"/>
        </w:numPr>
        <w:tabs>
          <w:tab w:val="left" w:pos="480"/>
        </w:tabs>
        <w:spacing w:line="260" w:lineRule="exact"/>
        <w:ind w:right="802"/>
        <w:rPr>
          <w:rFonts w:ascii="Times New Roman" w:hAnsi="Times New Roman" w:cs="Times New Roman"/>
        </w:rPr>
      </w:pPr>
      <w:r w:rsidRPr="008A4FEE">
        <w:rPr>
          <w:rFonts w:ascii="Times New Roman" w:hAnsi="Times New Roman" w:cs="Times New Roman"/>
          <w:color w:val="231F20"/>
        </w:rPr>
        <w:t>There</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is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a</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risk</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from</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exposure</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to</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contaminated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when</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showering,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bathing,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or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using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soaking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tubs. Patients with breaks in the skin should avoid contact with contaminated</w:t>
      </w:r>
      <w:r w:rsidRPr="008A4FEE">
        <w:rPr>
          <w:rFonts w:ascii="Times New Roman" w:hAnsi="Times New Roman" w:cs="Times New Roman"/>
          <w:color w:val="231F20"/>
          <w:spacing w:val="-18"/>
        </w:rPr>
        <w:t xml:space="preserve"> </w:t>
      </w:r>
      <w:r w:rsidRPr="008A4FEE">
        <w:rPr>
          <w:rFonts w:ascii="Times New Roman" w:hAnsi="Times New Roman" w:cs="Times New Roman"/>
          <w:color w:val="231F20"/>
          <w:spacing w:val="-3"/>
        </w:rPr>
        <w:t>water.</w:t>
      </w:r>
    </w:p>
    <w:p w:rsidR="00452617" w:rsidRPr="008A4FEE" w:rsidRDefault="00452617" w:rsidP="00452617">
      <w:pPr>
        <w:pStyle w:val="ListParagraph"/>
        <w:tabs>
          <w:tab w:val="left" w:pos="480"/>
        </w:tabs>
        <w:spacing w:line="260" w:lineRule="exact"/>
        <w:ind w:left="840" w:right="802" w:firstLine="0"/>
        <w:rPr>
          <w:rFonts w:ascii="Times New Roman" w:hAnsi="Times New Roman" w:cs="Times New Roman"/>
        </w:rPr>
      </w:pPr>
    </w:p>
    <w:p w:rsidR="00E7716E" w:rsidRPr="007A5154" w:rsidRDefault="00E7716E" w:rsidP="00E7716E">
      <w:pPr>
        <w:pStyle w:val="Heading8"/>
        <w:spacing w:before="88"/>
        <w:ind w:left="120"/>
        <w:rPr>
          <w:rFonts w:ascii="Times New Roman" w:hAnsi="Times New Roman" w:cs="Times New Roman"/>
        </w:rPr>
      </w:pPr>
      <w:r w:rsidRPr="007A5154">
        <w:rPr>
          <w:rFonts w:ascii="Times New Roman" w:hAnsi="Times New Roman" w:cs="Times New Roman"/>
        </w:rPr>
        <w:t>Water use for food and drink</w:t>
      </w:r>
    </w:p>
    <w:p w:rsidR="00E7716E" w:rsidRPr="008A4FEE" w:rsidRDefault="00E7716E" w:rsidP="00F62779">
      <w:pPr>
        <w:pStyle w:val="ListParagraph"/>
        <w:numPr>
          <w:ilvl w:val="0"/>
          <w:numId w:val="40"/>
        </w:numPr>
        <w:tabs>
          <w:tab w:val="left" w:pos="480"/>
        </w:tabs>
        <w:spacing w:before="76" w:line="260" w:lineRule="exact"/>
        <w:ind w:right="413"/>
        <w:rPr>
          <w:rFonts w:ascii="Times New Roman" w:hAnsi="Times New Roman" w:cs="Times New Roman"/>
        </w:rPr>
      </w:pPr>
      <w:r w:rsidRPr="008A4FEE">
        <w:rPr>
          <w:rFonts w:ascii="Times New Roman" w:hAnsi="Times New Roman" w:cs="Times New Roman"/>
          <w:color w:val="231F20"/>
        </w:rPr>
        <w:t>Patients,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families,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staff,</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and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visitors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should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only</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drink</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bottled</w:t>
      </w:r>
      <w:r w:rsidRPr="008A4FEE">
        <w:rPr>
          <w:rFonts w:ascii="Times New Roman" w:hAnsi="Times New Roman" w:cs="Times New Roman"/>
          <w:color w:val="231F20"/>
          <w:spacing w:val="-3"/>
        </w:rPr>
        <w:t xml:space="preserve"> water, </w:t>
      </w:r>
      <w:r w:rsidRPr="008A4FEE">
        <w:rPr>
          <w:rFonts w:ascii="Times New Roman" w:hAnsi="Times New Roman" w:cs="Times New Roman"/>
          <w:color w:val="231F20"/>
        </w:rPr>
        <w:t>boiled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that</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has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cooled,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or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 that has been</w:t>
      </w:r>
      <w:r w:rsidRPr="008A4FEE">
        <w:rPr>
          <w:rFonts w:ascii="Times New Roman" w:hAnsi="Times New Roman" w:cs="Times New Roman"/>
          <w:color w:val="231F20"/>
          <w:spacing w:val="-7"/>
        </w:rPr>
        <w:t xml:space="preserve"> </w:t>
      </w:r>
      <w:r w:rsidRPr="008A4FEE">
        <w:rPr>
          <w:rFonts w:ascii="Times New Roman" w:hAnsi="Times New Roman" w:cs="Times New Roman"/>
          <w:color w:val="231F20"/>
        </w:rPr>
        <w:t>disinfected.</w:t>
      </w:r>
    </w:p>
    <w:p w:rsidR="00E7716E" w:rsidRPr="008A4FEE" w:rsidRDefault="00E7716E" w:rsidP="00F62779">
      <w:pPr>
        <w:pStyle w:val="ListParagraph"/>
        <w:numPr>
          <w:ilvl w:val="0"/>
          <w:numId w:val="40"/>
        </w:numPr>
        <w:tabs>
          <w:tab w:val="left" w:pos="480"/>
        </w:tabs>
        <w:spacing w:before="90" w:line="260" w:lineRule="exact"/>
        <w:ind w:right="339"/>
        <w:rPr>
          <w:rFonts w:ascii="Times New Roman" w:hAnsi="Times New Roman" w:cs="Times New Roman"/>
        </w:rPr>
      </w:pPr>
      <w:r w:rsidRPr="008A4FEE">
        <w:rPr>
          <w:rFonts w:ascii="Times New Roman" w:hAnsi="Times New Roman" w:cs="Times New Roman"/>
          <w:color w:val="231F20"/>
        </w:rPr>
        <w:t>Discontinue service of food and beverage equipment with water line connections (e.g., post-mix</w:t>
      </w:r>
      <w:r w:rsidRPr="008A4FEE">
        <w:rPr>
          <w:rFonts w:ascii="Times New Roman" w:hAnsi="Times New Roman" w:cs="Times New Roman"/>
          <w:color w:val="231F20"/>
          <w:spacing w:val="-27"/>
        </w:rPr>
        <w:t xml:space="preserve"> </w:t>
      </w:r>
      <w:r w:rsidRPr="008A4FEE">
        <w:rPr>
          <w:rFonts w:ascii="Times New Roman" w:hAnsi="Times New Roman" w:cs="Times New Roman"/>
          <w:color w:val="231F20"/>
        </w:rPr>
        <w:t>beverage machines,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spray</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misters,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auto-fill</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coffee/tea</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makers,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instant</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hot</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heaters,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ice</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machines,</w:t>
      </w:r>
      <w:r w:rsidRPr="008A4FEE">
        <w:rPr>
          <w:rFonts w:ascii="Times New Roman" w:hAnsi="Times New Roman" w:cs="Times New Roman"/>
          <w:color w:val="231F20"/>
          <w:spacing w:val="-4"/>
        </w:rPr>
        <w:t xml:space="preserve"> </w:t>
      </w:r>
      <w:r w:rsidRPr="008A4FEE">
        <w:rPr>
          <w:rFonts w:ascii="Times New Roman" w:hAnsi="Times New Roman" w:cs="Times New Roman"/>
          <w:color w:val="231F20"/>
        </w:rPr>
        <w:t>etc.).</w:t>
      </w:r>
    </w:p>
    <w:p w:rsidR="00E7716E" w:rsidRPr="008A4FEE" w:rsidRDefault="00E7716E" w:rsidP="00F62779">
      <w:pPr>
        <w:pStyle w:val="ListParagraph"/>
        <w:numPr>
          <w:ilvl w:val="0"/>
          <w:numId w:val="40"/>
        </w:numPr>
        <w:tabs>
          <w:tab w:val="left" w:pos="480"/>
        </w:tabs>
        <w:spacing w:before="89"/>
        <w:rPr>
          <w:rFonts w:ascii="Times New Roman" w:hAnsi="Times New Roman" w:cs="Times New Roman"/>
        </w:rPr>
      </w:pPr>
      <w:r w:rsidRPr="008A4FEE">
        <w:rPr>
          <w:rFonts w:ascii="Times New Roman" w:hAnsi="Times New Roman" w:cs="Times New Roman"/>
          <w:color w:val="231F20"/>
        </w:rPr>
        <w:t>Discard ice made prior to the boil water advisory issuance and discontinue making</w:t>
      </w:r>
      <w:r w:rsidRPr="008A4FEE">
        <w:rPr>
          <w:rFonts w:ascii="Times New Roman" w:hAnsi="Times New Roman" w:cs="Times New Roman"/>
          <w:color w:val="231F20"/>
          <w:spacing w:val="-13"/>
        </w:rPr>
        <w:t xml:space="preserve"> </w:t>
      </w:r>
      <w:r w:rsidRPr="008A4FEE">
        <w:rPr>
          <w:rFonts w:ascii="Times New Roman" w:hAnsi="Times New Roman" w:cs="Times New Roman"/>
          <w:color w:val="231F20"/>
        </w:rPr>
        <w:t>ice.</w:t>
      </w:r>
    </w:p>
    <w:p w:rsidR="00E7716E" w:rsidRPr="008A4FEE" w:rsidRDefault="00E7716E" w:rsidP="00F62779">
      <w:pPr>
        <w:pStyle w:val="ListParagraph"/>
        <w:numPr>
          <w:ilvl w:val="0"/>
          <w:numId w:val="40"/>
        </w:numPr>
        <w:tabs>
          <w:tab w:val="left" w:pos="480"/>
        </w:tabs>
        <w:rPr>
          <w:rFonts w:ascii="Times New Roman" w:hAnsi="Times New Roman" w:cs="Times New Roman"/>
        </w:rPr>
      </w:pPr>
      <w:r w:rsidRPr="008A4FEE">
        <w:rPr>
          <w:rFonts w:ascii="Times New Roman" w:hAnsi="Times New Roman" w:cs="Times New Roman"/>
          <w:color w:val="231F20"/>
        </w:rPr>
        <w:t>Use commercially-manufactured</w:t>
      </w:r>
      <w:r w:rsidRPr="008A4FEE">
        <w:rPr>
          <w:rFonts w:ascii="Times New Roman" w:hAnsi="Times New Roman" w:cs="Times New Roman"/>
          <w:color w:val="231F20"/>
          <w:spacing w:val="-14"/>
        </w:rPr>
        <w:t xml:space="preserve"> </w:t>
      </w:r>
      <w:r w:rsidRPr="008A4FEE">
        <w:rPr>
          <w:rFonts w:ascii="Times New Roman" w:hAnsi="Times New Roman" w:cs="Times New Roman"/>
          <w:color w:val="231F20"/>
        </w:rPr>
        <w:t>ice.</w:t>
      </w:r>
    </w:p>
    <w:p w:rsidR="00E7716E" w:rsidRPr="008A4FEE" w:rsidRDefault="00E7716E" w:rsidP="00F62779">
      <w:pPr>
        <w:pStyle w:val="ListParagraph"/>
        <w:numPr>
          <w:ilvl w:val="0"/>
          <w:numId w:val="40"/>
        </w:numPr>
        <w:tabs>
          <w:tab w:val="left" w:pos="480"/>
        </w:tabs>
        <w:rPr>
          <w:rFonts w:ascii="Times New Roman" w:hAnsi="Times New Roman" w:cs="Times New Roman"/>
        </w:rPr>
      </w:pPr>
      <w:r w:rsidRPr="008A4FEE">
        <w:rPr>
          <w:rFonts w:ascii="Times New Roman" w:hAnsi="Times New Roman" w:cs="Times New Roman"/>
          <w:color w:val="231F20"/>
        </w:rPr>
        <w:t>Discard drinks made using water prior to the boil water advisory</w:t>
      </w:r>
      <w:r w:rsidRPr="008A4FEE">
        <w:rPr>
          <w:rFonts w:ascii="Times New Roman" w:hAnsi="Times New Roman" w:cs="Times New Roman"/>
          <w:color w:val="231F20"/>
          <w:spacing w:val="-13"/>
        </w:rPr>
        <w:t xml:space="preserve"> </w:t>
      </w:r>
      <w:r w:rsidRPr="008A4FEE">
        <w:rPr>
          <w:rFonts w:ascii="Times New Roman" w:hAnsi="Times New Roman" w:cs="Times New Roman"/>
          <w:color w:val="231F20"/>
        </w:rPr>
        <w:t>issuance.</w:t>
      </w:r>
    </w:p>
    <w:p w:rsidR="00E7716E" w:rsidRPr="008A4FEE" w:rsidRDefault="00E7716E" w:rsidP="00F62779">
      <w:pPr>
        <w:pStyle w:val="ListParagraph"/>
        <w:numPr>
          <w:ilvl w:val="0"/>
          <w:numId w:val="40"/>
        </w:numPr>
        <w:tabs>
          <w:tab w:val="left" w:pos="480"/>
        </w:tabs>
        <w:spacing w:before="87" w:line="260" w:lineRule="exact"/>
        <w:ind w:right="973"/>
        <w:rPr>
          <w:rFonts w:ascii="Times New Roman" w:hAnsi="Times New Roman" w:cs="Times New Roman"/>
        </w:rPr>
      </w:pPr>
      <w:r w:rsidRPr="008A4FEE">
        <w:rPr>
          <w:rFonts w:ascii="Times New Roman" w:hAnsi="Times New Roman" w:cs="Times New Roman"/>
          <w:color w:val="231F20"/>
        </w:rPr>
        <w:t xml:space="preserve">Prepare drinks using bottled </w:t>
      </w:r>
      <w:r w:rsidRPr="008A4FEE">
        <w:rPr>
          <w:rFonts w:ascii="Times New Roman" w:hAnsi="Times New Roman" w:cs="Times New Roman"/>
          <w:color w:val="231F20"/>
          <w:spacing w:val="-3"/>
        </w:rPr>
        <w:t xml:space="preserve">water, </w:t>
      </w:r>
      <w:r w:rsidRPr="008A4FEE">
        <w:rPr>
          <w:rFonts w:ascii="Times New Roman" w:hAnsi="Times New Roman" w:cs="Times New Roman"/>
          <w:color w:val="231F20"/>
        </w:rPr>
        <w:t>boiled water that has cooled, or water that has been</w:t>
      </w:r>
      <w:r w:rsidRPr="008A4FEE">
        <w:rPr>
          <w:rFonts w:ascii="Times New Roman" w:hAnsi="Times New Roman" w:cs="Times New Roman"/>
          <w:color w:val="231F20"/>
          <w:spacing w:val="-23"/>
        </w:rPr>
        <w:t xml:space="preserve"> </w:t>
      </w:r>
      <w:r w:rsidRPr="008A4FEE">
        <w:rPr>
          <w:rFonts w:ascii="Times New Roman" w:hAnsi="Times New Roman" w:cs="Times New Roman"/>
          <w:color w:val="231F20"/>
        </w:rPr>
        <w:t>disinfected with bleach.</w:t>
      </w:r>
    </w:p>
    <w:p w:rsidR="00775907" w:rsidRPr="008A4FEE" w:rsidRDefault="00E7716E" w:rsidP="00F62779">
      <w:pPr>
        <w:pStyle w:val="ListParagraph"/>
        <w:numPr>
          <w:ilvl w:val="0"/>
          <w:numId w:val="40"/>
        </w:numPr>
        <w:tabs>
          <w:tab w:val="left" w:pos="480"/>
        </w:tabs>
        <w:spacing w:before="90" w:line="260" w:lineRule="exact"/>
        <w:ind w:right="242"/>
        <w:rPr>
          <w:rFonts w:ascii="Times New Roman" w:hAnsi="Times New Roman" w:cs="Times New Roman"/>
        </w:rPr>
      </w:pPr>
      <w:r w:rsidRPr="008A4FEE">
        <w:rPr>
          <w:rFonts w:ascii="Times New Roman" w:hAnsi="Times New Roman" w:cs="Times New Roman"/>
          <w:color w:val="231F20"/>
        </w:rPr>
        <w:t>Discard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any</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foods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made</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with</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(e.g.,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ready-to-eat</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food)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or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rinsed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with</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water</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(e.g.,</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fruits</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and</w:t>
      </w:r>
      <w:r w:rsidRPr="008A4FEE">
        <w:rPr>
          <w:rFonts w:ascii="Times New Roman" w:hAnsi="Times New Roman" w:cs="Times New Roman"/>
          <w:color w:val="231F20"/>
          <w:spacing w:val="-3"/>
        </w:rPr>
        <w:t xml:space="preserve"> </w:t>
      </w:r>
      <w:r w:rsidRPr="008A4FEE">
        <w:rPr>
          <w:rFonts w:ascii="Times New Roman" w:hAnsi="Times New Roman" w:cs="Times New Roman"/>
          <w:color w:val="231F20"/>
        </w:rPr>
        <w:t>vegetables) prior to the boil water advisory</w:t>
      </w:r>
      <w:r w:rsidRPr="008A4FEE">
        <w:rPr>
          <w:rFonts w:ascii="Times New Roman" w:hAnsi="Times New Roman" w:cs="Times New Roman"/>
          <w:color w:val="231F20"/>
          <w:spacing w:val="-6"/>
        </w:rPr>
        <w:t xml:space="preserve"> </w:t>
      </w:r>
      <w:r w:rsidRPr="008A4FEE">
        <w:rPr>
          <w:rFonts w:ascii="Times New Roman" w:hAnsi="Times New Roman" w:cs="Times New Roman"/>
          <w:color w:val="231F20"/>
        </w:rPr>
        <w:t>issuance.</w:t>
      </w:r>
    </w:p>
    <w:p w:rsidR="00775907" w:rsidRPr="008A4FEE" w:rsidRDefault="00775907" w:rsidP="00F62779">
      <w:pPr>
        <w:pStyle w:val="ListParagraph"/>
        <w:numPr>
          <w:ilvl w:val="0"/>
          <w:numId w:val="40"/>
        </w:numPr>
        <w:tabs>
          <w:tab w:val="left" w:pos="480"/>
        </w:tabs>
        <w:spacing w:before="90" w:line="260" w:lineRule="exact"/>
        <w:ind w:right="242"/>
        <w:rPr>
          <w:rFonts w:ascii="Times New Roman" w:hAnsi="Times New Roman" w:cs="Times New Roman"/>
        </w:rPr>
      </w:pPr>
      <w:r w:rsidRPr="008A4FEE">
        <w:rPr>
          <w:rFonts w:ascii="Times New Roman" w:hAnsi="Times New Roman" w:cs="Times New Roman"/>
          <w:color w:val="231F20"/>
        </w:rPr>
        <w:t xml:space="preserve">Prepare/cook food using bottled </w:t>
      </w:r>
      <w:r w:rsidRPr="008A4FEE">
        <w:rPr>
          <w:rFonts w:ascii="Times New Roman" w:hAnsi="Times New Roman" w:cs="Times New Roman"/>
          <w:color w:val="231F20"/>
          <w:spacing w:val="-3"/>
        </w:rPr>
        <w:t xml:space="preserve">water, </w:t>
      </w:r>
      <w:r w:rsidRPr="008A4FEE">
        <w:rPr>
          <w:rFonts w:ascii="Times New Roman" w:hAnsi="Times New Roman" w:cs="Times New Roman"/>
          <w:color w:val="231F20"/>
        </w:rPr>
        <w:t>boiled water that has cooled, or water that has been</w:t>
      </w:r>
      <w:r w:rsidRPr="008A4FEE">
        <w:rPr>
          <w:rFonts w:ascii="Times New Roman" w:hAnsi="Times New Roman" w:cs="Times New Roman"/>
          <w:color w:val="231F20"/>
          <w:spacing w:val="-28"/>
        </w:rPr>
        <w:t xml:space="preserve"> </w:t>
      </w:r>
      <w:r w:rsidRPr="008A4FEE">
        <w:rPr>
          <w:rFonts w:ascii="Times New Roman" w:hAnsi="Times New Roman" w:cs="Times New Roman"/>
          <w:color w:val="231F20"/>
        </w:rPr>
        <w:t>disinfected and/or restrict the menu to items that do not require</w:t>
      </w:r>
      <w:r w:rsidRPr="008A4FEE">
        <w:rPr>
          <w:rFonts w:ascii="Times New Roman" w:hAnsi="Times New Roman" w:cs="Times New Roman"/>
          <w:color w:val="231F20"/>
          <w:spacing w:val="-10"/>
        </w:rPr>
        <w:t xml:space="preserve"> </w:t>
      </w:r>
      <w:r w:rsidRPr="008A4FEE">
        <w:rPr>
          <w:rFonts w:ascii="Times New Roman" w:hAnsi="Times New Roman" w:cs="Times New Roman"/>
          <w:color w:val="231F20"/>
          <w:spacing w:val="-3"/>
        </w:rPr>
        <w:t>water.</w:t>
      </w:r>
    </w:p>
    <w:p w:rsidR="00775907" w:rsidRPr="008A4FEE" w:rsidRDefault="00775907" w:rsidP="00E7716E">
      <w:pPr>
        <w:pStyle w:val="BodyText"/>
        <w:spacing w:before="10"/>
        <w:rPr>
          <w:rFonts w:ascii="Times New Roman" w:hAnsi="Times New Roman" w:cs="Times New Roman"/>
        </w:rPr>
      </w:pPr>
    </w:p>
    <w:p w:rsidR="00452617" w:rsidRDefault="00452617" w:rsidP="00452617">
      <w:pPr>
        <w:pStyle w:val="Heading8"/>
        <w:spacing w:before="109"/>
        <w:ind w:left="0"/>
        <w:rPr>
          <w:rFonts w:ascii="Times New Roman" w:hAnsi="Times New Roman" w:cs="Times New Roman"/>
          <w:color w:val="1F497D" w:themeColor="text2"/>
        </w:rPr>
      </w:pPr>
    </w:p>
    <w:p w:rsidR="00775907" w:rsidRPr="007A5154" w:rsidRDefault="007A5154" w:rsidP="00775907">
      <w:pPr>
        <w:pStyle w:val="Heading8"/>
        <w:spacing w:before="109"/>
        <w:ind w:left="120"/>
        <w:rPr>
          <w:rFonts w:ascii="Times New Roman" w:hAnsi="Times New Roman" w:cs="Times New Roman"/>
        </w:rPr>
      </w:pPr>
      <w:r w:rsidRPr="007A5154">
        <w:rPr>
          <w:rFonts w:ascii="Times New Roman" w:hAnsi="Times New Roman" w:cs="Times New Roman"/>
        </w:rPr>
        <w:t>Cooking</w:t>
      </w:r>
      <w:r w:rsidR="00775907" w:rsidRPr="007A5154">
        <w:rPr>
          <w:rFonts w:ascii="Times New Roman" w:hAnsi="Times New Roman" w:cs="Times New Roman"/>
        </w:rPr>
        <w:t xml:space="preserve"> and food preparati</w:t>
      </w:r>
      <w:r w:rsidRPr="007A5154">
        <w:rPr>
          <w:rFonts w:ascii="Times New Roman" w:hAnsi="Times New Roman" w:cs="Times New Roman"/>
        </w:rPr>
        <w:t>on equipment/utensils/tableware</w:t>
      </w:r>
    </w:p>
    <w:p w:rsidR="00775907" w:rsidRPr="008A4FEE" w:rsidRDefault="00775907" w:rsidP="00F62779">
      <w:pPr>
        <w:pStyle w:val="ListParagraph"/>
        <w:numPr>
          <w:ilvl w:val="0"/>
          <w:numId w:val="41"/>
        </w:numPr>
        <w:tabs>
          <w:tab w:val="left" w:pos="480"/>
        </w:tabs>
        <w:spacing w:before="76" w:line="260" w:lineRule="exact"/>
        <w:ind w:left="720" w:right="403" w:hanging="270"/>
        <w:rPr>
          <w:rFonts w:ascii="Times New Roman" w:hAnsi="Times New Roman" w:cs="Times New Roman"/>
        </w:rPr>
      </w:pPr>
      <w:r w:rsidRPr="008A4FEE">
        <w:rPr>
          <w:rFonts w:ascii="Times New Roman" w:hAnsi="Times New Roman" w:cs="Times New Roman"/>
          <w:color w:val="231F20"/>
        </w:rPr>
        <w:t>Use disposable plates, cups, and utensils, if possible. If not, sanitize equipment/utensils/tableware using the dishwashing machines that have a dry cycle or a final rinse that exceeds 113°F for 20 minutes or</w:t>
      </w:r>
      <w:r w:rsidRPr="008A4FEE">
        <w:rPr>
          <w:rFonts w:ascii="Times New Roman" w:hAnsi="Times New Roman" w:cs="Times New Roman"/>
          <w:color w:val="231F20"/>
          <w:spacing w:val="-19"/>
        </w:rPr>
        <w:t xml:space="preserve"> </w:t>
      </w:r>
      <w:r w:rsidRPr="008A4FEE">
        <w:rPr>
          <w:rFonts w:ascii="Times New Roman" w:hAnsi="Times New Roman" w:cs="Times New Roman"/>
          <w:color w:val="231F20"/>
        </w:rPr>
        <w:t>122°F for 5 minutes or 162°F for 1</w:t>
      </w:r>
      <w:r w:rsidRPr="008A4FEE">
        <w:rPr>
          <w:rFonts w:ascii="Times New Roman" w:hAnsi="Times New Roman" w:cs="Times New Roman"/>
          <w:color w:val="231F20"/>
          <w:spacing w:val="-13"/>
        </w:rPr>
        <w:t xml:space="preserve"> </w:t>
      </w:r>
      <w:r w:rsidRPr="008A4FEE">
        <w:rPr>
          <w:rFonts w:ascii="Times New Roman" w:hAnsi="Times New Roman" w:cs="Times New Roman"/>
          <w:color w:val="231F20"/>
        </w:rPr>
        <w:t>minute.</w:t>
      </w:r>
    </w:p>
    <w:p w:rsidR="00775907" w:rsidRPr="00452617" w:rsidRDefault="00775907" w:rsidP="00F62779">
      <w:pPr>
        <w:pStyle w:val="ListParagraph"/>
        <w:numPr>
          <w:ilvl w:val="0"/>
          <w:numId w:val="41"/>
        </w:numPr>
        <w:tabs>
          <w:tab w:val="left" w:pos="480"/>
        </w:tabs>
        <w:spacing w:before="89"/>
        <w:ind w:left="720" w:hanging="270"/>
        <w:rPr>
          <w:rFonts w:ascii="Times New Roman" w:hAnsi="Times New Roman" w:cs="Times New Roman"/>
        </w:rPr>
      </w:pPr>
      <w:r w:rsidRPr="008A4FEE">
        <w:rPr>
          <w:rFonts w:ascii="Times New Roman" w:hAnsi="Times New Roman" w:cs="Times New Roman"/>
          <w:color w:val="231F20"/>
        </w:rPr>
        <w:t>Discontinue operations when inventories of clean equipment/utensils/tableware are</w:t>
      </w:r>
      <w:r w:rsidRPr="008A4FEE">
        <w:rPr>
          <w:rFonts w:ascii="Times New Roman" w:hAnsi="Times New Roman" w:cs="Times New Roman"/>
          <w:color w:val="231F20"/>
          <w:spacing w:val="-31"/>
        </w:rPr>
        <w:t xml:space="preserve"> </w:t>
      </w:r>
      <w:r w:rsidRPr="008A4FEE">
        <w:rPr>
          <w:rFonts w:ascii="Times New Roman" w:hAnsi="Times New Roman" w:cs="Times New Roman"/>
          <w:color w:val="231F20"/>
        </w:rPr>
        <w:t>exhausted.</w:t>
      </w:r>
    </w:p>
    <w:p w:rsidR="00452617" w:rsidRPr="008A4FEE" w:rsidRDefault="00452617" w:rsidP="00452617">
      <w:pPr>
        <w:pStyle w:val="ListParagraph"/>
        <w:tabs>
          <w:tab w:val="left" w:pos="480"/>
        </w:tabs>
        <w:spacing w:before="89"/>
        <w:ind w:left="720" w:firstLine="0"/>
        <w:rPr>
          <w:rFonts w:ascii="Times New Roman" w:hAnsi="Times New Roman" w:cs="Times New Roman"/>
        </w:rPr>
      </w:pPr>
    </w:p>
    <w:p w:rsidR="005B1794" w:rsidRPr="007A5154" w:rsidRDefault="00B02095" w:rsidP="005B1794">
      <w:pPr>
        <w:pStyle w:val="Heading6"/>
        <w:spacing w:before="185"/>
        <w:rPr>
          <w:rFonts w:ascii="Times New Roman" w:hAnsi="Times New Roman" w:cs="Times New Roman"/>
          <w:color w:val="0070C0"/>
          <w:sz w:val="28"/>
          <w:szCs w:val="28"/>
        </w:rPr>
      </w:pPr>
      <w:r w:rsidRPr="007A5154">
        <w:rPr>
          <w:rFonts w:ascii="Times New Roman" w:hAnsi="Times New Roman" w:cs="Times New Roman"/>
          <w:color w:val="0070C0"/>
          <w:sz w:val="28"/>
          <w:szCs w:val="28"/>
        </w:rPr>
        <w:t>After a</w:t>
      </w:r>
      <w:r w:rsidR="00775907" w:rsidRPr="007A5154">
        <w:rPr>
          <w:rFonts w:ascii="Times New Roman" w:hAnsi="Times New Roman" w:cs="Times New Roman"/>
          <w:color w:val="0070C0"/>
          <w:sz w:val="28"/>
          <w:szCs w:val="28"/>
        </w:rPr>
        <w:t xml:space="preserve"> Boil Water Advisory</w:t>
      </w:r>
      <w:bookmarkStart w:id="7" w:name="_GoBack"/>
      <w:bookmarkEnd w:id="7"/>
    </w:p>
    <w:p w:rsidR="00775907" w:rsidRPr="008A4FEE" w:rsidRDefault="00775907" w:rsidP="00F62779">
      <w:pPr>
        <w:pStyle w:val="ListParagraph"/>
        <w:numPr>
          <w:ilvl w:val="0"/>
          <w:numId w:val="42"/>
        </w:numPr>
        <w:tabs>
          <w:tab w:val="left" w:pos="480"/>
        </w:tabs>
        <w:spacing w:before="82" w:line="260" w:lineRule="exact"/>
        <w:ind w:right="712"/>
        <w:rPr>
          <w:rFonts w:ascii="Times New Roman" w:hAnsi="Times New Roman" w:cs="Times New Roman"/>
        </w:rPr>
      </w:pPr>
      <w:r w:rsidRPr="008A4FEE">
        <w:rPr>
          <w:rFonts w:ascii="Times New Roman" w:hAnsi="Times New Roman" w:cs="Times New Roman"/>
          <w:color w:val="231F20"/>
        </w:rPr>
        <w:t>Make sure equipment with water line connections are flushed, cleaned, and sanitized according to</w:t>
      </w:r>
      <w:r w:rsidRPr="008A4FEE">
        <w:rPr>
          <w:rFonts w:ascii="Times New Roman" w:hAnsi="Times New Roman" w:cs="Times New Roman"/>
          <w:color w:val="231F20"/>
          <w:spacing w:val="-28"/>
        </w:rPr>
        <w:t xml:space="preserve"> </w:t>
      </w:r>
      <w:r w:rsidRPr="008A4FEE">
        <w:rPr>
          <w:rFonts w:ascii="Times New Roman" w:hAnsi="Times New Roman" w:cs="Times New Roman"/>
          <w:color w:val="231F20"/>
        </w:rPr>
        <w:t>the manufacturer’s</w:t>
      </w:r>
      <w:r w:rsidRPr="008A4FEE">
        <w:rPr>
          <w:rFonts w:ascii="Times New Roman" w:hAnsi="Times New Roman" w:cs="Times New Roman"/>
          <w:color w:val="231F20"/>
          <w:spacing w:val="-12"/>
        </w:rPr>
        <w:t xml:space="preserve"> </w:t>
      </w:r>
      <w:r w:rsidRPr="008A4FEE">
        <w:rPr>
          <w:rFonts w:ascii="Times New Roman" w:hAnsi="Times New Roman" w:cs="Times New Roman"/>
          <w:color w:val="231F20"/>
        </w:rPr>
        <w:t>instructions.</w:t>
      </w:r>
    </w:p>
    <w:p w:rsidR="00775907" w:rsidRPr="008A4FEE" w:rsidRDefault="00775907" w:rsidP="00F62779">
      <w:pPr>
        <w:pStyle w:val="ListParagraph"/>
        <w:numPr>
          <w:ilvl w:val="0"/>
          <w:numId w:val="42"/>
        </w:numPr>
        <w:tabs>
          <w:tab w:val="left" w:pos="480"/>
        </w:tabs>
        <w:spacing w:before="89" w:line="260" w:lineRule="exact"/>
        <w:ind w:right="491"/>
        <w:rPr>
          <w:rFonts w:ascii="Times New Roman" w:hAnsi="Times New Roman" w:cs="Times New Roman"/>
        </w:rPr>
      </w:pPr>
      <w:r w:rsidRPr="008A4FEE">
        <w:rPr>
          <w:rFonts w:ascii="Times New Roman" w:hAnsi="Times New Roman" w:cs="Times New Roman"/>
          <w:color w:val="231F20"/>
        </w:rPr>
        <w:t>Managers of large buildings with water-holding reservoirs should consult with their facility engineer</w:t>
      </w:r>
      <w:r w:rsidRPr="008A4FEE">
        <w:rPr>
          <w:rFonts w:ascii="Times New Roman" w:hAnsi="Times New Roman" w:cs="Times New Roman"/>
          <w:color w:val="231F20"/>
          <w:spacing w:val="-11"/>
        </w:rPr>
        <w:t xml:space="preserve"> </w:t>
      </w:r>
      <w:r w:rsidRPr="008A4FEE">
        <w:rPr>
          <w:rFonts w:ascii="Times New Roman" w:hAnsi="Times New Roman" w:cs="Times New Roman"/>
          <w:color w:val="231F20"/>
        </w:rPr>
        <w:t>and health department about draining the</w:t>
      </w:r>
      <w:r w:rsidRPr="008A4FEE">
        <w:rPr>
          <w:rFonts w:ascii="Times New Roman" w:hAnsi="Times New Roman" w:cs="Times New Roman"/>
          <w:color w:val="231F20"/>
          <w:spacing w:val="-11"/>
        </w:rPr>
        <w:t xml:space="preserve"> </w:t>
      </w:r>
      <w:r w:rsidRPr="008A4FEE">
        <w:rPr>
          <w:rFonts w:ascii="Times New Roman" w:hAnsi="Times New Roman" w:cs="Times New Roman"/>
          <w:color w:val="231F20"/>
        </w:rPr>
        <w:t>reservoir.</w:t>
      </w:r>
    </w:p>
    <w:p w:rsidR="00775907" w:rsidRPr="008A4FEE" w:rsidRDefault="00775907" w:rsidP="00F62779">
      <w:pPr>
        <w:pStyle w:val="ListParagraph"/>
        <w:numPr>
          <w:ilvl w:val="0"/>
          <w:numId w:val="42"/>
        </w:numPr>
        <w:tabs>
          <w:tab w:val="left" w:pos="480"/>
        </w:tabs>
        <w:spacing w:before="88"/>
        <w:rPr>
          <w:rFonts w:ascii="Times New Roman" w:hAnsi="Times New Roman" w:cs="Times New Roman"/>
        </w:rPr>
      </w:pPr>
      <w:r w:rsidRPr="008A4FEE">
        <w:rPr>
          <w:rFonts w:ascii="Times New Roman" w:hAnsi="Times New Roman" w:cs="Times New Roman"/>
          <w:color w:val="231F20"/>
        </w:rPr>
        <w:t>Flush pipes and faucets. Run cold water faucets continuously for at least 5</w:t>
      </w:r>
      <w:r w:rsidRPr="008A4FEE">
        <w:rPr>
          <w:rFonts w:ascii="Times New Roman" w:hAnsi="Times New Roman" w:cs="Times New Roman"/>
          <w:color w:val="231F20"/>
          <w:spacing w:val="-29"/>
        </w:rPr>
        <w:t xml:space="preserve"> </w:t>
      </w:r>
      <w:r w:rsidRPr="008A4FEE">
        <w:rPr>
          <w:rFonts w:ascii="Times New Roman" w:hAnsi="Times New Roman" w:cs="Times New Roman"/>
          <w:color w:val="231F20"/>
        </w:rPr>
        <w:t>minutes.</w:t>
      </w:r>
    </w:p>
    <w:p w:rsidR="00775907" w:rsidRPr="008A4FEE" w:rsidRDefault="00775907" w:rsidP="00F62779">
      <w:pPr>
        <w:pStyle w:val="ListParagraph"/>
        <w:numPr>
          <w:ilvl w:val="0"/>
          <w:numId w:val="42"/>
        </w:numPr>
        <w:tabs>
          <w:tab w:val="left" w:pos="480"/>
        </w:tabs>
        <w:spacing w:before="85"/>
        <w:rPr>
          <w:rFonts w:ascii="Times New Roman" w:hAnsi="Times New Roman" w:cs="Times New Roman"/>
        </w:rPr>
      </w:pPr>
      <w:r w:rsidRPr="008A4FEE">
        <w:rPr>
          <w:rFonts w:ascii="Times New Roman" w:hAnsi="Times New Roman" w:cs="Times New Roman"/>
          <w:color w:val="231F20"/>
        </w:rPr>
        <w:t>Flush drinking fountains. Run water continuously for at least 5</w:t>
      </w:r>
      <w:r w:rsidRPr="008A4FEE">
        <w:rPr>
          <w:rFonts w:ascii="Times New Roman" w:hAnsi="Times New Roman" w:cs="Times New Roman"/>
          <w:color w:val="231F20"/>
          <w:spacing w:val="-24"/>
        </w:rPr>
        <w:t xml:space="preserve"> </w:t>
      </w:r>
      <w:r w:rsidRPr="008A4FEE">
        <w:rPr>
          <w:rFonts w:ascii="Times New Roman" w:hAnsi="Times New Roman" w:cs="Times New Roman"/>
          <w:color w:val="231F20"/>
        </w:rPr>
        <w:t>minutes.</w:t>
      </w:r>
    </w:p>
    <w:p w:rsidR="00775907" w:rsidRPr="008A4FEE" w:rsidRDefault="00775907" w:rsidP="00F62779">
      <w:pPr>
        <w:pStyle w:val="ListParagraph"/>
        <w:numPr>
          <w:ilvl w:val="0"/>
          <w:numId w:val="42"/>
        </w:numPr>
        <w:tabs>
          <w:tab w:val="left" w:pos="480"/>
        </w:tabs>
        <w:spacing w:before="85"/>
        <w:rPr>
          <w:rFonts w:ascii="Times New Roman" w:hAnsi="Times New Roman" w:cs="Times New Roman"/>
        </w:rPr>
      </w:pPr>
      <w:r w:rsidRPr="008A4FEE">
        <w:rPr>
          <w:rFonts w:ascii="Times New Roman" w:hAnsi="Times New Roman" w:cs="Times New Roman"/>
          <w:color w:val="231F20"/>
        </w:rPr>
        <w:t>Run water softeners through a regeneration</w:t>
      </w:r>
      <w:r w:rsidRPr="008A4FEE">
        <w:rPr>
          <w:rFonts w:ascii="Times New Roman" w:hAnsi="Times New Roman" w:cs="Times New Roman"/>
          <w:color w:val="231F20"/>
          <w:spacing w:val="-16"/>
        </w:rPr>
        <w:t xml:space="preserve"> </w:t>
      </w:r>
      <w:r w:rsidRPr="008A4FEE">
        <w:rPr>
          <w:rFonts w:ascii="Times New Roman" w:hAnsi="Times New Roman" w:cs="Times New Roman"/>
          <w:color w:val="231F20"/>
        </w:rPr>
        <w:t>cycle.</w:t>
      </w:r>
    </w:p>
    <w:p w:rsidR="00775907" w:rsidRPr="008A4FEE" w:rsidRDefault="00775907" w:rsidP="00F62779">
      <w:pPr>
        <w:pStyle w:val="ListParagraph"/>
        <w:numPr>
          <w:ilvl w:val="0"/>
          <w:numId w:val="42"/>
        </w:numPr>
        <w:tabs>
          <w:tab w:val="left" w:pos="480"/>
        </w:tabs>
        <w:spacing w:before="85"/>
        <w:rPr>
          <w:rFonts w:ascii="Times New Roman" w:hAnsi="Times New Roman" w:cs="Times New Roman"/>
        </w:rPr>
      </w:pPr>
      <w:r w:rsidRPr="008A4FEE">
        <w:rPr>
          <w:rFonts w:ascii="Times New Roman" w:hAnsi="Times New Roman" w:cs="Times New Roman"/>
          <w:color w:val="231F20"/>
        </w:rPr>
        <w:t>Drain and refill hot water heaters set below</w:t>
      </w:r>
      <w:r w:rsidRPr="008A4FEE">
        <w:rPr>
          <w:rFonts w:ascii="Times New Roman" w:hAnsi="Times New Roman" w:cs="Times New Roman"/>
          <w:color w:val="231F20"/>
          <w:spacing w:val="-13"/>
        </w:rPr>
        <w:t xml:space="preserve"> </w:t>
      </w:r>
      <w:r w:rsidRPr="008A4FEE">
        <w:rPr>
          <w:rFonts w:ascii="Times New Roman" w:hAnsi="Times New Roman" w:cs="Times New Roman"/>
          <w:color w:val="231F20"/>
          <w:spacing w:val="-4"/>
        </w:rPr>
        <w:t>113°F.</w:t>
      </w:r>
    </w:p>
    <w:p w:rsidR="00775907" w:rsidRPr="008A4FEE" w:rsidRDefault="00775907" w:rsidP="00F62779">
      <w:pPr>
        <w:pStyle w:val="ListParagraph"/>
        <w:numPr>
          <w:ilvl w:val="0"/>
          <w:numId w:val="42"/>
        </w:numPr>
        <w:tabs>
          <w:tab w:val="left" w:pos="480"/>
        </w:tabs>
        <w:spacing w:line="260" w:lineRule="exact"/>
        <w:ind w:right="535"/>
        <w:rPr>
          <w:rFonts w:ascii="Times New Roman" w:hAnsi="Times New Roman" w:cs="Times New Roman"/>
        </w:rPr>
      </w:pPr>
      <w:r w:rsidRPr="008A4FEE">
        <w:rPr>
          <w:rFonts w:ascii="Times New Roman" w:hAnsi="Times New Roman" w:cs="Times New Roman"/>
          <w:color w:val="231F20"/>
        </w:rPr>
        <w:t>Change all point-of-entry and point-of-use water filters, including those associated with equipment that uses</w:t>
      </w:r>
      <w:r w:rsidRPr="008A4FEE">
        <w:rPr>
          <w:rFonts w:ascii="Times New Roman" w:hAnsi="Times New Roman" w:cs="Times New Roman"/>
          <w:color w:val="231F20"/>
          <w:spacing w:val="2"/>
        </w:rPr>
        <w:t xml:space="preserve"> </w:t>
      </w:r>
      <w:r w:rsidRPr="008A4FEE">
        <w:rPr>
          <w:rFonts w:ascii="Times New Roman" w:hAnsi="Times New Roman" w:cs="Times New Roman"/>
          <w:color w:val="231F20"/>
          <w:spacing w:val="-3"/>
        </w:rPr>
        <w:t>water.</w:t>
      </w:r>
    </w:p>
    <w:p w:rsidR="00775907" w:rsidRPr="008A4FEE" w:rsidRDefault="00775907" w:rsidP="00F62779">
      <w:pPr>
        <w:pStyle w:val="ListParagraph"/>
        <w:numPr>
          <w:ilvl w:val="0"/>
          <w:numId w:val="42"/>
        </w:numPr>
        <w:tabs>
          <w:tab w:val="left" w:pos="480"/>
        </w:tabs>
        <w:spacing w:before="88"/>
        <w:rPr>
          <w:rFonts w:ascii="Times New Roman" w:hAnsi="Times New Roman" w:cs="Times New Roman"/>
        </w:rPr>
      </w:pPr>
      <w:r w:rsidRPr="008A4FEE">
        <w:rPr>
          <w:rFonts w:ascii="Times New Roman" w:hAnsi="Times New Roman" w:cs="Times New Roman"/>
          <w:color w:val="231F20"/>
        </w:rPr>
        <w:t>Resume usual bathing practices and care for patients with breaks in the</w:t>
      </w:r>
      <w:r w:rsidRPr="008A4FEE">
        <w:rPr>
          <w:rFonts w:ascii="Times New Roman" w:hAnsi="Times New Roman" w:cs="Times New Roman"/>
          <w:color w:val="231F20"/>
          <w:spacing w:val="-11"/>
        </w:rPr>
        <w:t xml:space="preserve"> </w:t>
      </w:r>
      <w:r w:rsidRPr="008A4FEE">
        <w:rPr>
          <w:rFonts w:ascii="Times New Roman" w:hAnsi="Times New Roman" w:cs="Times New Roman"/>
          <w:color w:val="231F20"/>
        </w:rPr>
        <w:t>skin.</w:t>
      </w:r>
    </w:p>
    <w:p w:rsidR="00775907" w:rsidRPr="008A4FEE" w:rsidRDefault="00775907" w:rsidP="00F62779">
      <w:pPr>
        <w:rPr>
          <w:rFonts w:ascii="Times New Roman" w:hAnsi="Times New Roman" w:cs="Times New Roman"/>
        </w:rPr>
        <w:sectPr w:rsidR="00775907" w:rsidRPr="008A4FEE" w:rsidSect="00775907">
          <w:type w:val="continuous"/>
          <w:pgSz w:w="12240" w:h="15840"/>
          <w:pgMar w:top="1100" w:right="780" w:bottom="1220" w:left="960" w:header="877" w:footer="1028" w:gutter="0"/>
          <w:cols w:space="720"/>
        </w:sectPr>
      </w:pPr>
    </w:p>
    <w:p w:rsidR="00775907" w:rsidRPr="008A4FEE" w:rsidRDefault="00775907" w:rsidP="00E7716E">
      <w:pPr>
        <w:pStyle w:val="BodyText"/>
        <w:spacing w:before="10"/>
        <w:rPr>
          <w:rFonts w:ascii="Times New Roman" w:hAnsi="Times New Roman" w:cs="Times New Roman"/>
        </w:rPr>
      </w:pPr>
    </w:p>
    <w:sectPr w:rsidR="00775907" w:rsidRPr="008A4FEE" w:rsidSect="00EE778C">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73D" w:rsidRDefault="00AD373D">
      <w:r>
        <w:separator/>
      </w:r>
    </w:p>
  </w:endnote>
  <w:endnote w:type="continuationSeparator" w:id="0">
    <w:p w:rsidR="00AD373D" w:rsidRDefault="00AD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06842"/>
      <w:docPartObj>
        <w:docPartGallery w:val="Page Numbers (Bottom of Page)"/>
        <w:docPartUnique/>
      </w:docPartObj>
    </w:sdtPr>
    <w:sdtEndPr>
      <w:rPr>
        <w:rFonts w:ascii="Times New Roman" w:hAnsi="Times New Roman" w:cs="Times New Roman"/>
        <w:noProof/>
      </w:rPr>
    </w:sdtEndPr>
    <w:sdtContent>
      <w:p w:rsidR="00452617" w:rsidRPr="00452617" w:rsidRDefault="00452617">
        <w:pPr>
          <w:pStyle w:val="Footer"/>
          <w:jc w:val="right"/>
          <w:rPr>
            <w:rFonts w:ascii="Times New Roman" w:hAnsi="Times New Roman" w:cs="Times New Roman"/>
          </w:rPr>
        </w:pPr>
        <w:r w:rsidRPr="00452617">
          <w:rPr>
            <w:rFonts w:ascii="Times New Roman" w:hAnsi="Times New Roman" w:cs="Times New Roman"/>
          </w:rPr>
          <w:fldChar w:fldCharType="begin"/>
        </w:r>
        <w:r w:rsidRPr="00452617">
          <w:rPr>
            <w:rFonts w:ascii="Times New Roman" w:hAnsi="Times New Roman" w:cs="Times New Roman"/>
          </w:rPr>
          <w:instrText xml:space="preserve"> PAGE   \* MERGEFORMAT </w:instrText>
        </w:r>
        <w:r w:rsidRPr="00452617">
          <w:rPr>
            <w:rFonts w:ascii="Times New Roman" w:hAnsi="Times New Roman" w:cs="Times New Roman"/>
          </w:rPr>
          <w:fldChar w:fldCharType="separate"/>
        </w:r>
        <w:r w:rsidR="007A5154">
          <w:rPr>
            <w:rFonts w:ascii="Times New Roman" w:hAnsi="Times New Roman" w:cs="Times New Roman"/>
            <w:noProof/>
          </w:rPr>
          <w:t>2</w:t>
        </w:r>
        <w:r w:rsidRPr="00452617">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F62779">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iB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xsdhohsxb0T1&#10;BAqWAgQGWoTJB0Yj5HeMBpgiGVbfdkRSjNr3HF6BGTmTISdjMxmEl3A1wxqj0VzpcTTtesm2DSCP&#10;74yLW3gpNbMifs7i+L5gMlguxylmRs/5v/V6nrXLX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e9SIgb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F62779">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73D" w:rsidRDefault="00AD373D">
      <w:r>
        <w:separator/>
      </w:r>
    </w:p>
  </w:footnote>
  <w:footnote w:type="continuationSeparator" w:id="0">
    <w:p w:rsidR="00AD373D" w:rsidRDefault="00AD3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7" w:rsidRPr="006963C4" w:rsidRDefault="00452617" w:rsidP="00452617">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52617" w:rsidRDefault="00452617" w:rsidP="00452617">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8A4FEE">
      <w:rPr>
        <w:rFonts w:ascii="Times New Roman" w:hAnsi="Times New Roman" w:cs="Times New Roman"/>
        <w:b/>
        <w:color w:val="006487"/>
        <w:spacing w:val="1"/>
        <w:sz w:val="20"/>
        <w:szCs w:val="20"/>
      </w:rPr>
      <w:t xml:space="preserve">Guidelines for </w:t>
    </w:r>
  </w:p>
  <w:p w:rsidR="00452617" w:rsidRPr="008A4FEE" w:rsidRDefault="00452617" w:rsidP="00452617">
    <w:pPr>
      <w:adjustRightInd w:val="0"/>
      <w:spacing w:line="228" w:lineRule="exact"/>
      <w:ind w:left="20"/>
      <w:rPr>
        <w:rFonts w:ascii="Times New Roman" w:hAnsi="Times New Roman" w:cs="Times New Roman"/>
        <w:b/>
        <w:color w:val="006487"/>
        <w:spacing w:val="1"/>
        <w:sz w:val="20"/>
        <w:szCs w:val="20"/>
      </w:rPr>
    </w:pPr>
    <w:r w:rsidRPr="008A4FEE">
      <w:rPr>
        <w:rFonts w:ascii="Times New Roman" w:hAnsi="Times New Roman" w:cs="Times New Roman"/>
        <w:b/>
        <w:color w:val="006487"/>
        <w:spacing w:val="1"/>
        <w:sz w:val="20"/>
        <w:szCs w:val="20"/>
      </w:rPr>
      <w:t>Healthcare Facilities During and After a Boil Water Advisory</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0F0F7231"/>
    <w:multiLevelType w:val="hybridMultilevel"/>
    <w:tmpl w:val="1D440A9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B34477D"/>
    <w:multiLevelType w:val="hybridMultilevel"/>
    <w:tmpl w:val="82B2752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FD153E3"/>
    <w:multiLevelType w:val="hybridMultilevel"/>
    <w:tmpl w:val="F8940B36"/>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5"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6"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2A1F23B9"/>
    <w:multiLevelType w:val="hybridMultilevel"/>
    <w:tmpl w:val="578ADC38"/>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8"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9" w15:restartNumberingAfterBreak="0">
    <w:nsid w:val="3035143D"/>
    <w:multiLevelType w:val="hybridMultilevel"/>
    <w:tmpl w:val="2F9607C2"/>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0"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21" w15:restartNumberingAfterBreak="0">
    <w:nsid w:val="343E7AE2"/>
    <w:multiLevelType w:val="hybridMultilevel"/>
    <w:tmpl w:val="1DFA450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3"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4"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5"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8"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9"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31"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2"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4"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5"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7"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15:restartNumberingAfterBreak="0">
    <w:nsid w:val="6DA47DB1"/>
    <w:multiLevelType w:val="hybridMultilevel"/>
    <w:tmpl w:val="7884CD2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41"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0"/>
  </w:num>
  <w:num w:numId="4">
    <w:abstractNumId w:val="15"/>
  </w:num>
  <w:num w:numId="5">
    <w:abstractNumId w:val="24"/>
  </w:num>
  <w:num w:numId="6">
    <w:abstractNumId w:val="18"/>
  </w:num>
  <w:num w:numId="7">
    <w:abstractNumId w:val="34"/>
  </w:num>
  <w:num w:numId="8">
    <w:abstractNumId w:val="4"/>
  </w:num>
  <w:num w:numId="9">
    <w:abstractNumId w:val="27"/>
  </w:num>
  <w:num w:numId="10">
    <w:abstractNumId w:val="14"/>
  </w:num>
  <w:num w:numId="11">
    <w:abstractNumId w:val="3"/>
  </w:num>
  <w:num w:numId="12">
    <w:abstractNumId w:val="32"/>
  </w:num>
  <w:num w:numId="13">
    <w:abstractNumId w:val="2"/>
  </w:num>
  <w:num w:numId="14">
    <w:abstractNumId w:val="37"/>
  </w:num>
  <w:num w:numId="15">
    <w:abstractNumId w:val="7"/>
  </w:num>
  <w:num w:numId="16">
    <w:abstractNumId w:val="38"/>
  </w:num>
  <w:num w:numId="17">
    <w:abstractNumId w:val="16"/>
  </w:num>
  <w:num w:numId="18">
    <w:abstractNumId w:val="29"/>
  </w:num>
  <w:num w:numId="19">
    <w:abstractNumId w:val="31"/>
  </w:num>
  <w:num w:numId="20">
    <w:abstractNumId w:val="13"/>
  </w:num>
  <w:num w:numId="21">
    <w:abstractNumId w:val="35"/>
  </w:num>
  <w:num w:numId="22">
    <w:abstractNumId w:val="26"/>
  </w:num>
  <w:num w:numId="23">
    <w:abstractNumId w:val="25"/>
  </w:num>
  <w:num w:numId="24">
    <w:abstractNumId w:val="41"/>
  </w:num>
  <w:num w:numId="25">
    <w:abstractNumId w:val="0"/>
  </w:num>
  <w:num w:numId="26">
    <w:abstractNumId w:val="11"/>
  </w:num>
  <w:num w:numId="27">
    <w:abstractNumId w:val="8"/>
  </w:num>
  <w:num w:numId="28">
    <w:abstractNumId w:val="33"/>
  </w:num>
  <w:num w:numId="29">
    <w:abstractNumId w:val="22"/>
  </w:num>
  <w:num w:numId="30">
    <w:abstractNumId w:val="36"/>
  </w:num>
  <w:num w:numId="31">
    <w:abstractNumId w:val="5"/>
  </w:num>
  <w:num w:numId="32">
    <w:abstractNumId w:val="28"/>
  </w:num>
  <w:num w:numId="33">
    <w:abstractNumId w:val="9"/>
  </w:num>
  <w:num w:numId="34">
    <w:abstractNumId w:val="23"/>
  </w:num>
  <w:num w:numId="35">
    <w:abstractNumId w:val="1"/>
  </w:num>
  <w:num w:numId="36">
    <w:abstractNumId w:val="12"/>
  </w:num>
  <w:num w:numId="37">
    <w:abstractNumId w:val="6"/>
  </w:num>
  <w:num w:numId="38">
    <w:abstractNumId w:val="17"/>
  </w:num>
  <w:num w:numId="39">
    <w:abstractNumId w:val="21"/>
  </w:num>
  <w:num w:numId="40">
    <w:abstractNumId w:val="10"/>
  </w:num>
  <w:num w:numId="41">
    <w:abstractNumId w:val="1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1B67D6"/>
    <w:rsid w:val="002343A1"/>
    <w:rsid w:val="00261D1F"/>
    <w:rsid w:val="00271283"/>
    <w:rsid w:val="00304EF6"/>
    <w:rsid w:val="00416482"/>
    <w:rsid w:val="00452617"/>
    <w:rsid w:val="004747AD"/>
    <w:rsid w:val="004C6B05"/>
    <w:rsid w:val="00520D96"/>
    <w:rsid w:val="00525E5E"/>
    <w:rsid w:val="005647E8"/>
    <w:rsid w:val="005B1794"/>
    <w:rsid w:val="005C61F3"/>
    <w:rsid w:val="005D6AEF"/>
    <w:rsid w:val="00623437"/>
    <w:rsid w:val="006841CD"/>
    <w:rsid w:val="006C6625"/>
    <w:rsid w:val="006D71FC"/>
    <w:rsid w:val="00706F9E"/>
    <w:rsid w:val="00775907"/>
    <w:rsid w:val="007771CC"/>
    <w:rsid w:val="007A5154"/>
    <w:rsid w:val="007A65C4"/>
    <w:rsid w:val="007B129F"/>
    <w:rsid w:val="008570FB"/>
    <w:rsid w:val="008A4469"/>
    <w:rsid w:val="008A4FEE"/>
    <w:rsid w:val="008D707A"/>
    <w:rsid w:val="008F73F3"/>
    <w:rsid w:val="009A0964"/>
    <w:rsid w:val="009A3F78"/>
    <w:rsid w:val="009D41F8"/>
    <w:rsid w:val="00A17525"/>
    <w:rsid w:val="00A31359"/>
    <w:rsid w:val="00A63152"/>
    <w:rsid w:val="00A77F08"/>
    <w:rsid w:val="00A95894"/>
    <w:rsid w:val="00AD373D"/>
    <w:rsid w:val="00B02095"/>
    <w:rsid w:val="00BB2D64"/>
    <w:rsid w:val="00BC2557"/>
    <w:rsid w:val="00C05EE1"/>
    <w:rsid w:val="00C232AC"/>
    <w:rsid w:val="00C60090"/>
    <w:rsid w:val="00C76F1C"/>
    <w:rsid w:val="00CD6D36"/>
    <w:rsid w:val="00D3377F"/>
    <w:rsid w:val="00DA69E0"/>
    <w:rsid w:val="00DE106F"/>
    <w:rsid w:val="00DE41B5"/>
    <w:rsid w:val="00E04263"/>
    <w:rsid w:val="00E10F15"/>
    <w:rsid w:val="00E321C0"/>
    <w:rsid w:val="00E7716E"/>
    <w:rsid w:val="00E924D0"/>
    <w:rsid w:val="00E96646"/>
    <w:rsid w:val="00ED6944"/>
    <w:rsid w:val="00EE778C"/>
    <w:rsid w:val="00F5648E"/>
    <w:rsid w:val="00F62779"/>
    <w:rsid w:val="00F736B6"/>
    <w:rsid w:val="00F91C78"/>
    <w:rsid w:val="00FB33D7"/>
    <w:rsid w:val="00FB6143"/>
    <w:rsid w:val="00FB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shrae.org/resources--publications/bookstore/ansi-ashrae-standard-188-2015-legionellosis-risk-management-for-building-water-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7</cp:revision>
  <dcterms:created xsi:type="dcterms:W3CDTF">2017-02-03T17:58:00Z</dcterms:created>
  <dcterms:modified xsi:type="dcterms:W3CDTF">2017-03-03T15:39:00Z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